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F87B2" w14:textId="77777777" w:rsidR="007778E3" w:rsidRPr="001A47CC" w:rsidRDefault="007778E3" w:rsidP="005C130D">
      <w:pPr>
        <w:pStyle w:val="Titre1"/>
        <w:adjustRightInd w:val="0"/>
        <w:spacing w:before="0" w:after="120"/>
        <w:jc w:val="both"/>
        <w:rPr>
          <w:rFonts w:ascii="Times New Roman" w:hAnsi="Times New Roman" w:cs="Times New Roman"/>
          <w:color w:val="000000" w:themeColor="text1"/>
          <w:sz w:val="24"/>
          <w:szCs w:val="24"/>
        </w:rPr>
      </w:pPr>
      <w:r w:rsidRPr="001A47CC">
        <w:rPr>
          <w:rFonts w:ascii="Times New Roman" w:hAnsi="Times New Roman" w:cs="Times New Roman"/>
          <w:color w:val="000000" w:themeColor="text1"/>
          <w:sz w:val="24"/>
          <w:szCs w:val="24"/>
        </w:rPr>
        <w:t>OPINION</w:t>
      </w:r>
    </w:p>
    <w:p w14:paraId="231A4C7A" w14:textId="1BAED466" w:rsidR="005C130D" w:rsidRDefault="005C130D" w:rsidP="005C130D">
      <w:pPr>
        <w:adjustRightInd w:val="0"/>
        <w:spacing w:after="120"/>
        <w:jc w:val="center"/>
        <w:rPr>
          <w:rFonts w:eastAsiaTheme="minorHAnsi"/>
          <w:color w:val="000000"/>
          <w:lang w:val="fr-FR" w:eastAsia="en-US"/>
          <w14:ligatures w14:val="standardContextual"/>
        </w:rPr>
      </w:pPr>
      <w:r>
        <w:rPr>
          <w:rFonts w:eastAsiaTheme="minorHAnsi"/>
          <w:color w:val="000000"/>
          <w:lang w:val="fr-FR" w:eastAsia="en-US"/>
          <w14:ligatures w14:val="standardContextual"/>
        </w:rPr>
        <w:t xml:space="preserve">Les somnambules tiennent </w:t>
      </w:r>
      <w:r w:rsidR="004F4060">
        <w:rPr>
          <w:rFonts w:eastAsiaTheme="minorHAnsi"/>
          <w:color w:val="000000"/>
          <w:lang w:val="fr-FR" w:eastAsia="en-US"/>
          <w14:ligatures w14:val="standardContextual"/>
        </w:rPr>
        <w:t xml:space="preserve">à nouveau </w:t>
      </w:r>
      <w:r>
        <w:rPr>
          <w:rFonts w:eastAsiaTheme="minorHAnsi"/>
          <w:color w:val="000000"/>
          <w:lang w:val="fr-FR" w:eastAsia="en-US"/>
          <w14:ligatures w14:val="standardContextual"/>
        </w:rPr>
        <w:t>les rênes de l’Europe !</w:t>
      </w:r>
    </w:p>
    <w:p w14:paraId="7B06D377" w14:textId="4BE63575" w:rsidR="00C42ECF" w:rsidRPr="001A47CC" w:rsidRDefault="00C42ECF" w:rsidP="005C130D">
      <w:pPr>
        <w:adjustRightInd w:val="0"/>
        <w:spacing w:after="120"/>
        <w:jc w:val="right"/>
        <w:rPr>
          <w:color w:val="000000" w:themeColor="text1"/>
        </w:rPr>
      </w:pPr>
      <w:r w:rsidRPr="001A47CC">
        <w:rPr>
          <w:rFonts w:eastAsia="Times"/>
          <w:color w:val="000000" w:themeColor="text1"/>
        </w:rPr>
        <w:t>Par Jean MARSIA, président de la Société européenne de défense AISBL (S€D)</w:t>
      </w:r>
    </w:p>
    <w:p w14:paraId="76D0EB47" w14:textId="3618861F" w:rsidR="00F8732F" w:rsidRDefault="00F03E67" w:rsidP="00F8732F">
      <w:pPr>
        <w:autoSpaceDE w:val="0"/>
        <w:autoSpaceDN w:val="0"/>
        <w:adjustRightInd w:val="0"/>
        <w:spacing w:after="120"/>
        <w:jc w:val="both"/>
        <w:rPr>
          <w:rFonts w:eastAsiaTheme="minorHAnsi"/>
          <w:color w:val="000000"/>
          <w:lang w:val="fr-FR" w:eastAsia="en-US"/>
          <w14:ligatures w14:val="standardContextual"/>
        </w:rPr>
      </w:pPr>
      <w:r>
        <w:rPr>
          <w:rFonts w:eastAsiaTheme="minorHAnsi"/>
          <w:color w:val="000000"/>
          <w:lang w:val="fr-FR" w:eastAsia="en-US"/>
          <w14:ligatures w14:val="standardContextual"/>
        </w:rPr>
        <w:t>Constatons qu’e</w:t>
      </w:r>
      <w:r w:rsidR="00F8732F">
        <w:rPr>
          <w:rFonts w:eastAsiaTheme="minorHAnsi"/>
          <w:color w:val="000000"/>
          <w:lang w:val="fr-FR" w:eastAsia="en-US"/>
          <w14:ligatures w14:val="standardContextual"/>
        </w:rPr>
        <w:t xml:space="preserve">n 2026, le maintien de la paix par le droit international est plus illusoire </w:t>
      </w:r>
      <w:r>
        <w:rPr>
          <w:rFonts w:eastAsiaTheme="minorHAnsi"/>
          <w:color w:val="000000"/>
          <w:lang w:val="fr-FR" w:eastAsia="en-US"/>
          <w14:ligatures w14:val="standardContextual"/>
        </w:rPr>
        <w:t>encore qu’en 1914</w:t>
      </w:r>
      <w:r w:rsidR="00F8732F">
        <w:rPr>
          <w:rFonts w:eastAsiaTheme="minorHAnsi"/>
          <w:color w:val="000000"/>
          <w:lang w:val="fr-FR" w:eastAsia="en-US"/>
          <w14:ligatures w14:val="standardContextual"/>
        </w:rPr>
        <w:t xml:space="preserve">. Les États-Unis d’Amérique ont mis fin </w:t>
      </w:r>
      <w:r w:rsidR="00C85AD3">
        <w:rPr>
          <w:rFonts w:eastAsiaTheme="minorHAnsi"/>
          <w:color w:val="000000"/>
          <w:lang w:val="fr-FR" w:eastAsia="en-US"/>
          <w14:ligatures w14:val="standardContextual"/>
        </w:rPr>
        <w:t xml:space="preserve">en 2002 </w:t>
      </w:r>
      <w:r w:rsidR="00F8732F">
        <w:rPr>
          <w:rFonts w:eastAsiaTheme="minorHAnsi"/>
          <w:color w:val="000000"/>
          <w:lang w:val="fr-FR" w:eastAsia="en-US"/>
          <w14:ligatures w14:val="standardContextual"/>
        </w:rPr>
        <w:t>au traité sur les missiles antibalistiques</w:t>
      </w:r>
      <w:r w:rsidR="00C85AD3">
        <w:rPr>
          <w:rFonts w:eastAsiaTheme="minorHAnsi"/>
          <w:color w:val="000000"/>
          <w:lang w:val="fr-FR" w:eastAsia="en-US"/>
          <w14:ligatures w14:val="standardContextual"/>
        </w:rPr>
        <w:t xml:space="preserve"> qui depuis 1972 maintenait la stabilité de la dissuasion nucléaire</w:t>
      </w:r>
      <w:r>
        <w:rPr>
          <w:rFonts w:eastAsiaTheme="minorHAnsi"/>
          <w:color w:val="000000"/>
          <w:lang w:val="fr-FR" w:eastAsia="en-US"/>
          <w14:ligatures w14:val="standardContextual"/>
        </w:rPr>
        <w:t>.</w:t>
      </w:r>
      <w:r w:rsidR="00C85AD3">
        <w:rPr>
          <w:rFonts w:eastAsiaTheme="minorHAnsi"/>
          <w:color w:val="000000"/>
          <w:lang w:val="fr-FR" w:eastAsia="en-US"/>
          <w14:ligatures w14:val="standardContextual"/>
        </w:rPr>
        <w:t xml:space="preserve"> </w:t>
      </w:r>
      <w:r>
        <w:rPr>
          <w:rFonts w:eastAsiaTheme="minorHAnsi"/>
          <w:color w:val="000000"/>
          <w:lang w:val="fr-FR" w:eastAsia="en-US"/>
          <w14:ligatures w14:val="standardContextual"/>
        </w:rPr>
        <w:t>I</w:t>
      </w:r>
      <w:r w:rsidR="00F8732F">
        <w:rPr>
          <w:rFonts w:eastAsiaTheme="minorHAnsi"/>
          <w:color w:val="000000"/>
          <w:lang w:val="fr-FR" w:eastAsia="en-US"/>
          <w14:ligatures w14:val="standardContextual"/>
        </w:rPr>
        <w:t>ls ont, avec la Russie, abrogé le traité sur les forces nucléaires intermédiaires</w:t>
      </w:r>
      <w:r>
        <w:rPr>
          <w:rFonts w:eastAsiaTheme="minorHAnsi"/>
          <w:color w:val="000000"/>
          <w:lang w:val="fr-FR" w:eastAsia="en-US"/>
          <w14:ligatures w14:val="standardContextual"/>
        </w:rPr>
        <w:t xml:space="preserve"> en 2019</w:t>
      </w:r>
      <w:r w:rsidR="00F8732F">
        <w:rPr>
          <w:rFonts w:eastAsiaTheme="minorHAnsi"/>
          <w:color w:val="000000"/>
          <w:lang w:val="fr-FR" w:eastAsia="en-US"/>
          <w14:ligatures w14:val="standardContextual"/>
        </w:rPr>
        <w:t>. Le traité sur l'interdiction des essais nucléaires a été dénoncé</w:t>
      </w:r>
      <w:r>
        <w:rPr>
          <w:rFonts w:eastAsiaTheme="minorHAnsi"/>
          <w:color w:val="000000"/>
          <w:lang w:val="fr-FR" w:eastAsia="en-US"/>
          <w14:ligatures w14:val="standardContextual"/>
        </w:rPr>
        <w:t xml:space="preserve"> par </w:t>
      </w:r>
      <w:r w:rsidRPr="00F03E67">
        <w:rPr>
          <w:rFonts w:eastAsiaTheme="minorHAnsi"/>
          <w:color w:val="000000"/>
          <w:lang w:val="fr-FR" w:eastAsia="en-US"/>
          <w14:ligatures w14:val="standardContextual"/>
        </w:rPr>
        <w:t>la Russie en 2023</w:t>
      </w:r>
      <w:r w:rsidR="00F8732F">
        <w:rPr>
          <w:rFonts w:eastAsiaTheme="minorHAnsi"/>
          <w:color w:val="000000"/>
          <w:lang w:val="fr-FR" w:eastAsia="en-US"/>
          <w14:ligatures w14:val="standardContextual"/>
        </w:rPr>
        <w:t xml:space="preserve">. </w:t>
      </w:r>
      <w:r>
        <w:rPr>
          <w:rFonts w:eastAsiaTheme="minorHAnsi"/>
          <w:color w:val="000000"/>
          <w:lang w:val="fr-FR" w:eastAsia="en-US"/>
          <w14:ligatures w14:val="standardContextual"/>
        </w:rPr>
        <w:t xml:space="preserve">Le traité </w:t>
      </w:r>
      <w:r w:rsidRPr="00F03E67">
        <w:rPr>
          <w:rFonts w:eastAsiaTheme="minorHAnsi"/>
          <w:i/>
          <w:iCs/>
          <w:color w:val="000000"/>
          <w:lang w:val="fr-FR" w:eastAsia="en-US"/>
          <w14:ligatures w14:val="standardContextual"/>
        </w:rPr>
        <w:t>New Start</w:t>
      </w:r>
      <w:r>
        <w:rPr>
          <w:rFonts w:eastAsiaTheme="minorHAnsi"/>
          <w:color w:val="000000"/>
          <w:lang w:val="fr-FR" w:eastAsia="en-US"/>
          <w14:ligatures w14:val="standardContextual"/>
        </w:rPr>
        <w:t xml:space="preserve">, limitant les arsenaux nucléaires, a pris fin le 5 février 2026. </w:t>
      </w:r>
      <w:r w:rsidR="00F8732F">
        <w:rPr>
          <w:rFonts w:eastAsiaTheme="minorHAnsi"/>
          <w:color w:val="000000"/>
          <w:lang w:val="fr-FR" w:eastAsia="en-US"/>
          <w14:ligatures w14:val="standardContextual"/>
        </w:rPr>
        <w:t xml:space="preserve">La Chine, l'Inde, le Pakistan, la Corée du Nord, Israël, </w:t>
      </w:r>
      <w:r w:rsidR="00C85AD3">
        <w:rPr>
          <w:rFonts w:eastAsiaTheme="minorHAnsi"/>
          <w:color w:val="000000"/>
          <w:lang w:val="fr-FR" w:eastAsia="en-US"/>
          <w14:ligatures w14:val="standardContextual"/>
        </w:rPr>
        <w:t>qui disposent d</w:t>
      </w:r>
      <w:r w:rsidR="0037212E">
        <w:rPr>
          <w:rFonts w:eastAsiaTheme="minorHAnsi"/>
          <w:color w:val="000000"/>
          <w:lang w:val="fr-FR" w:eastAsia="en-US"/>
          <w14:ligatures w14:val="standardContextual"/>
        </w:rPr>
        <w:t>’arm</w:t>
      </w:r>
      <w:r w:rsidR="00C85AD3">
        <w:rPr>
          <w:rFonts w:eastAsiaTheme="minorHAnsi"/>
          <w:color w:val="000000"/>
          <w:lang w:val="fr-FR" w:eastAsia="en-US"/>
          <w14:ligatures w14:val="standardContextual"/>
        </w:rPr>
        <w:t xml:space="preserve">es nucléaires, </w:t>
      </w:r>
      <w:r w:rsidR="00F8732F">
        <w:rPr>
          <w:rFonts w:eastAsiaTheme="minorHAnsi"/>
          <w:color w:val="000000"/>
          <w:lang w:val="fr-FR" w:eastAsia="en-US"/>
          <w14:ligatures w14:val="standardContextual"/>
        </w:rPr>
        <w:t>ne sont tenus par aucun traité.</w:t>
      </w:r>
    </w:p>
    <w:p w14:paraId="280B2512" w14:textId="4C349280" w:rsidR="00575C2A" w:rsidRPr="00575C2A" w:rsidRDefault="004F4060" w:rsidP="00F8732F">
      <w:pPr>
        <w:autoSpaceDE w:val="0"/>
        <w:autoSpaceDN w:val="0"/>
        <w:adjustRightInd w:val="0"/>
        <w:spacing w:after="120"/>
        <w:jc w:val="both"/>
        <w:rPr>
          <w:rFonts w:eastAsiaTheme="minorHAnsi"/>
          <w:b/>
          <w:bCs/>
          <w:color w:val="000000"/>
          <w:lang w:val="fr-FR" w:eastAsia="en-US"/>
          <w14:ligatures w14:val="standardContextual"/>
        </w:rPr>
      </w:pPr>
      <w:r>
        <w:rPr>
          <w:rFonts w:eastAsiaTheme="minorHAnsi"/>
          <w:b/>
          <w:bCs/>
          <w:color w:val="000000"/>
          <w:lang w:val="fr-FR" w:eastAsia="en-US"/>
          <w14:ligatures w14:val="standardContextual"/>
        </w:rPr>
        <w:t>Seule</w:t>
      </w:r>
      <w:r w:rsidR="00F03E67">
        <w:rPr>
          <w:rFonts w:eastAsiaTheme="minorHAnsi"/>
          <w:b/>
          <w:bCs/>
          <w:color w:val="000000"/>
          <w:lang w:val="fr-FR" w:eastAsia="en-US"/>
          <w14:ligatures w14:val="standardContextual"/>
        </w:rPr>
        <w:t xml:space="preserve"> la</w:t>
      </w:r>
      <w:r w:rsidR="00575C2A" w:rsidRPr="00575C2A">
        <w:rPr>
          <w:rFonts w:eastAsiaTheme="minorHAnsi"/>
          <w:b/>
          <w:bCs/>
          <w:color w:val="000000"/>
          <w:lang w:val="fr-FR" w:eastAsia="en-US"/>
          <w14:ligatures w14:val="standardContextual"/>
        </w:rPr>
        <w:t xml:space="preserve"> capacité de dissuasion</w:t>
      </w:r>
      <w:r>
        <w:rPr>
          <w:rFonts w:eastAsiaTheme="minorHAnsi"/>
          <w:b/>
          <w:bCs/>
          <w:color w:val="000000"/>
          <w:lang w:val="fr-FR" w:eastAsia="en-US"/>
          <w14:ligatures w14:val="standardContextual"/>
        </w:rPr>
        <w:t xml:space="preserve"> sait</w:t>
      </w:r>
      <w:r w:rsidRPr="00575C2A">
        <w:rPr>
          <w:rFonts w:eastAsiaTheme="minorHAnsi"/>
          <w:b/>
          <w:bCs/>
          <w:color w:val="000000"/>
          <w:lang w:val="fr-FR" w:eastAsia="en-US"/>
          <w14:ligatures w14:val="standardContextual"/>
        </w:rPr>
        <w:t xml:space="preserve"> ma</w:t>
      </w:r>
      <w:r>
        <w:rPr>
          <w:rFonts w:eastAsiaTheme="minorHAnsi"/>
          <w:b/>
          <w:bCs/>
          <w:color w:val="000000"/>
          <w:lang w:val="fr-FR" w:eastAsia="en-US"/>
          <w14:ligatures w14:val="standardContextual"/>
        </w:rPr>
        <w:t>i</w:t>
      </w:r>
      <w:r w:rsidRPr="00575C2A">
        <w:rPr>
          <w:rFonts w:eastAsiaTheme="minorHAnsi"/>
          <w:b/>
          <w:bCs/>
          <w:color w:val="000000"/>
          <w:lang w:val="fr-FR" w:eastAsia="en-US"/>
          <w14:ligatures w14:val="standardContextual"/>
        </w:rPr>
        <w:t>n</w:t>
      </w:r>
      <w:r>
        <w:rPr>
          <w:rFonts w:eastAsiaTheme="minorHAnsi"/>
          <w:b/>
          <w:bCs/>
          <w:color w:val="000000"/>
          <w:lang w:val="fr-FR" w:eastAsia="en-US"/>
          <w14:ligatures w14:val="standardContextual"/>
        </w:rPr>
        <w:t>tenir la paix</w:t>
      </w:r>
    </w:p>
    <w:p w14:paraId="66EB2694" w14:textId="3A2A3423" w:rsidR="00F03E67" w:rsidRDefault="0037212E" w:rsidP="00F8732F">
      <w:pPr>
        <w:autoSpaceDE w:val="0"/>
        <w:autoSpaceDN w:val="0"/>
        <w:adjustRightInd w:val="0"/>
        <w:spacing w:after="120"/>
        <w:jc w:val="both"/>
        <w:rPr>
          <w:rFonts w:eastAsiaTheme="minorHAnsi"/>
          <w:color w:val="000000"/>
          <w:lang w:val="fr-FR" w:eastAsia="en-US"/>
          <w14:ligatures w14:val="standardContextual"/>
        </w:rPr>
      </w:pPr>
      <w:r>
        <w:rPr>
          <w:rFonts w:eastAsiaTheme="minorHAnsi"/>
          <w:color w:val="000000"/>
          <w:lang w:val="fr-FR" w:eastAsia="en-US"/>
          <w14:ligatures w14:val="standardContextual"/>
        </w:rPr>
        <w:t>D</w:t>
      </w:r>
      <w:r w:rsidR="00F8732F">
        <w:rPr>
          <w:rFonts w:eastAsiaTheme="minorHAnsi"/>
          <w:color w:val="000000"/>
          <w:lang w:val="fr-FR" w:eastAsia="en-US"/>
          <w14:ligatures w14:val="standardContextual"/>
        </w:rPr>
        <w:t xml:space="preserve">isposer d’une capacité de dissuasion est </w:t>
      </w:r>
      <w:r>
        <w:rPr>
          <w:rFonts w:eastAsiaTheme="minorHAnsi"/>
          <w:color w:val="000000"/>
          <w:lang w:val="fr-FR" w:eastAsia="en-US"/>
          <w14:ligatures w14:val="standardContextual"/>
        </w:rPr>
        <w:t xml:space="preserve">donc </w:t>
      </w:r>
      <w:r w:rsidR="00F8732F">
        <w:rPr>
          <w:rFonts w:eastAsiaTheme="minorHAnsi"/>
          <w:color w:val="000000"/>
          <w:lang w:val="fr-FR" w:eastAsia="en-US"/>
          <w14:ligatures w14:val="standardContextual"/>
        </w:rPr>
        <w:t>primordial</w:t>
      </w:r>
      <w:r w:rsidR="00F03E67">
        <w:rPr>
          <w:rFonts w:eastAsiaTheme="minorHAnsi"/>
          <w:color w:val="000000"/>
          <w:lang w:val="fr-FR" w:eastAsia="en-US"/>
          <w14:ligatures w14:val="standardContextual"/>
        </w:rPr>
        <w:t xml:space="preserve"> pour maintenir la paix</w:t>
      </w:r>
      <w:r w:rsidR="00F8732F">
        <w:rPr>
          <w:rFonts w:eastAsiaTheme="minorHAnsi"/>
          <w:color w:val="000000"/>
          <w:lang w:val="fr-FR" w:eastAsia="en-US"/>
          <w14:ligatures w14:val="standardContextual"/>
        </w:rPr>
        <w:t>. Dissuader</w:t>
      </w:r>
      <w:r w:rsidR="00F03E67">
        <w:rPr>
          <w:rFonts w:eastAsiaTheme="minorHAnsi"/>
          <w:color w:val="000000"/>
          <w:lang w:val="fr-FR" w:eastAsia="en-US"/>
          <w14:ligatures w14:val="standardContextual"/>
        </w:rPr>
        <w:t>,</w:t>
      </w:r>
      <w:r w:rsidR="00F8732F">
        <w:rPr>
          <w:rFonts w:eastAsiaTheme="minorHAnsi"/>
          <w:color w:val="000000"/>
          <w:lang w:val="fr-FR" w:eastAsia="en-US"/>
          <w14:ligatures w14:val="standardContextual"/>
        </w:rPr>
        <w:t xml:space="preserve"> c’est </w:t>
      </w:r>
      <w:r w:rsidR="00F8732F" w:rsidRPr="00531DD1">
        <w:t xml:space="preserve">savoir persuader </w:t>
      </w:r>
      <w:r w:rsidR="00F03E67">
        <w:t>d</w:t>
      </w:r>
      <w:r w:rsidR="00F8732F" w:rsidRPr="00531DD1">
        <w:t>es agresseurs potentiels qu</w:t>
      </w:r>
      <w:r w:rsidR="00F03E67">
        <w:t xml:space="preserve">e </w:t>
      </w:r>
      <w:r w:rsidR="00F8732F" w:rsidRPr="00531DD1">
        <w:t>n</w:t>
      </w:r>
      <w:r w:rsidR="00F03E67">
        <w:t>ous</w:t>
      </w:r>
      <w:r w:rsidR="00F8732F" w:rsidRPr="00531DD1">
        <w:t xml:space="preserve"> </w:t>
      </w:r>
      <w:r w:rsidR="00F8732F">
        <w:t>s</w:t>
      </w:r>
      <w:r w:rsidR="00F8732F" w:rsidRPr="00531DD1">
        <w:t>e</w:t>
      </w:r>
      <w:r w:rsidR="00F8732F">
        <w:t>r</w:t>
      </w:r>
      <w:r w:rsidR="00F03E67">
        <w:t>ons</w:t>
      </w:r>
      <w:r w:rsidR="00F8732F" w:rsidRPr="00531DD1">
        <w:t xml:space="preserve"> prêt</w:t>
      </w:r>
      <w:r w:rsidR="00F03E67">
        <w:t>s</w:t>
      </w:r>
      <w:r w:rsidR="00F8732F" w:rsidRPr="00531DD1">
        <w:t xml:space="preserve"> à utiliser</w:t>
      </w:r>
      <w:r w:rsidR="00F8732F">
        <w:rPr>
          <w:rFonts w:eastAsiaTheme="minorHAnsi"/>
          <w:color w:val="000000"/>
          <w:lang w:val="fr-FR" w:eastAsia="en-US"/>
          <w14:ligatures w14:val="standardContextual"/>
        </w:rPr>
        <w:t xml:space="preserve"> des armes de destruction massive en cas d’atteinte à nos </w:t>
      </w:r>
      <w:r w:rsidR="00F8732F" w:rsidRPr="00F8732F">
        <w:rPr>
          <w:rStyle w:val="ts-alignment-element"/>
          <w:rFonts w:eastAsiaTheme="majorEastAsia"/>
          <w:color w:val="000000"/>
        </w:rPr>
        <w:t>intérêts</w:t>
      </w:r>
      <w:r w:rsidR="00F8732F" w:rsidRPr="00F8732F">
        <w:rPr>
          <w:color w:val="000000"/>
        </w:rPr>
        <w:t xml:space="preserve"> </w:t>
      </w:r>
      <w:r w:rsidR="00F8732F" w:rsidRPr="00F8732F">
        <w:rPr>
          <w:rStyle w:val="ts-alignment-element"/>
          <w:rFonts w:eastAsiaTheme="majorEastAsia"/>
          <w:color w:val="000000"/>
        </w:rPr>
        <w:t>vitaux</w:t>
      </w:r>
      <w:r w:rsidR="00F8732F">
        <w:rPr>
          <w:rFonts w:eastAsiaTheme="minorHAnsi"/>
          <w:color w:val="000000"/>
          <w:lang w:val="fr-FR" w:eastAsia="en-US"/>
          <w14:ligatures w14:val="standardContextual"/>
        </w:rPr>
        <w:t>.</w:t>
      </w:r>
      <w:r w:rsidR="00C85AD3">
        <w:rPr>
          <w:rFonts w:eastAsiaTheme="minorHAnsi"/>
          <w:color w:val="000000"/>
          <w:lang w:val="fr-FR" w:eastAsia="en-US"/>
          <w14:ligatures w14:val="standardContextual"/>
        </w:rPr>
        <w:t xml:space="preserve"> C’est affirmer que nous ferons usage du droit de légitime défense.</w:t>
      </w:r>
    </w:p>
    <w:p w14:paraId="70633589" w14:textId="686A5333" w:rsidR="00F8732F" w:rsidRPr="005C130D" w:rsidRDefault="00F03E67" w:rsidP="00F8732F">
      <w:pPr>
        <w:autoSpaceDE w:val="0"/>
        <w:autoSpaceDN w:val="0"/>
        <w:adjustRightInd w:val="0"/>
        <w:spacing w:after="120"/>
        <w:jc w:val="both"/>
        <w:rPr>
          <w:rFonts w:eastAsiaTheme="minorHAnsi"/>
          <w:color w:val="000000"/>
          <w:lang w:val="fr-FR" w:eastAsia="en-US"/>
          <w14:ligatures w14:val="standardContextual"/>
        </w:rPr>
      </w:pPr>
      <w:r>
        <w:rPr>
          <w:rFonts w:eastAsiaTheme="minorHAnsi"/>
          <w:color w:val="000000"/>
          <w:lang w:val="fr-FR" w:eastAsia="en-US"/>
          <w14:ligatures w14:val="standardContextual"/>
        </w:rPr>
        <w:t>La France est le seul pays européen à disposer d’une dissuasion autonome</w:t>
      </w:r>
      <w:r w:rsidR="0037212E">
        <w:rPr>
          <w:rFonts w:eastAsiaTheme="minorHAnsi"/>
          <w:color w:val="000000"/>
          <w:lang w:val="fr-FR" w:eastAsia="en-US"/>
          <w14:ligatures w14:val="standardContextual"/>
        </w:rPr>
        <w:t>, car d’une part, l</w:t>
      </w:r>
      <w:r w:rsidR="0037212E" w:rsidRPr="00EA6917">
        <w:rPr>
          <w:rFonts w:eastAsiaTheme="minorHAnsi"/>
          <w:color w:val="000000"/>
          <w:lang w:val="fr-FR" w:eastAsia="en-US"/>
          <w14:ligatures w14:val="standardContextual"/>
        </w:rPr>
        <w:t>a constitution de la V</w:t>
      </w:r>
      <w:r w:rsidR="0037212E" w:rsidRPr="00EA6917">
        <w:rPr>
          <w:rFonts w:eastAsiaTheme="minorHAnsi"/>
          <w:color w:val="000000"/>
          <w:vertAlign w:val="superscript"/>
          <w:lang w:val="fr-FR" w:eastAsia="en-US"/>
          <w14:ligatures w14:val="standardContextual"/>
        </w:rPr>
        <w:t>e</w:t>
      </w:r>
      <w:r w:rsidR="0037212E" w:rsidRPr="00EA6917">
        <w:rPr>
          <w:rFonts w:eastAsiaTheme="minorHAnsi"/>
          <w:color w:val="000000"/>
          <w:lang w:val="fr-FR" w:eastAsia="en-US"/>
          <w14:ligatures w14:val="standardContextual"/>
        </w:rPr>
        <w:t xml:space="preserve"> République </w:t>
      </w:r>
      <w:r w:rsidR="0037212E">
        <w:rPr>
          <w:rFonts w:eastAsiaTheme="minorHAnsi"/>
          <w:color w:val="000000"/>
          <w:lang w:val="fr-FR" w:eastAsia="en-US"/>
          <w14:ligatures w14:val="standardContextual"/>
        </w:rPr>
        <w:t xml:space="preserve">du 4 octobre 1958 </w:t>
      </w:r>
      <w:r w:rsidR="0037212E" w:rsidRPr="00EA6917">
        <w:rPr>
          <w:rFonts w:eastAsiaTheme="minorHAnsi"/>
          <w:color w:val="000000"/>
          <w:lang w:val="fr-FR" w:eastAsia="en-US"/>
          <w14:ligatures w14:val="standardContextual"/>
        </w:rPr>
        <w:t xml:space="preserve">institue </w:t>
      </w:r>
      <w:r w:rsidR="0037212E" w:rsidRPr="00EA6917">
        <w:rPr>
          <w:lang w:val="fr-FR"/>
        </w:rPr>
        <w:t>une chaîne de commandement qui va du chef de l’État, commandant en chef des armées, jusqu’aux plus bas échelons militaires</w:t>
      </w:r>
      <w:r w:rsidR="0037212E">
        <w:rPr>
          <w:lang w:val="fr-FR"/>
        </w:rPr>
        <w:t> ; d’autre part, g</w:t>
      </w:r>
      <w:r w:rsidR="00F8732F">
        <w:rPr>
          <w:rFonts w:eastAsiaTheme="minorHAnsi"/>
          <w:color w:val="000000"/>
          <w:lang w:val="fr-FR" w:eastAsia="en-US"/>
          <w14:ligatures w14:val="standardContextual"/>
        </w:rPr>
        <w:t xml:space="preserve">râce aux efforts </w:t>
      </w:r>
      <w:r w:rsidR="0037212E">
        <w:rPr>
          <w:rFonts w:eastAsiaTheme="minorHAnsi"/>
          <w:color w:val="000000"/>
          <w:lang w:val="fr-FR" w:eastAsia="en-US"/>
          <w14:ligatures w14:val="standardContextual"/>
        </w:rPr>
        <w:t>de</w:t>
      </w:r>
      <w:r w:rsidR="00F8732F">
        <w:rPr>
          <w:rFonts w:eastAsiaTheme="minorHAnsi"/>
          <w:color w:val="000000"/>
          <w:lang w:val="fr-FR" w:eastAsia="en-US"/>
          <w14:ligatures w14:val="standardContextual"/>
        </w:rPr>
        <w:t xml:space="preserve"> Pierre Mendès-France, puis </w:t>
      </w:r>
      <w:r w:rsidR="0037212E">
        <w:rPr>
          <w:rFonts w:eastAsiaTheme="minorHAnsi"/>
          <w:color w:val="000000"/>
          <w:lang w:val="fr-FR" w:eastAsia="en-US"/>
          <w14:ligatures w14:val="standardContextual"/>
        </w:rPr>
        <w:t>de</w:t>
      </w:r>
      <w:r w:rsidR="00F8732F">
        <w:rPr>
          <w:rFonts w:eastAsiaTheme="minorHAnsi"/>
          <w:color w:val="000000"/>
          <w:lang w:val="fr-FR" w:eastAsia="en-US"/>
          <w14:ligatures w14:val="standardContextual"/>
        </w:rPr>
        <w:t xml:space="preserve"> Charles de Gaulle et </w:t>
      </w:r>
      <w:r w:rsidR="0037212E">
        <w:rPr>
          <w:rFonts w:eastAsiaTheme="minorHAnsi"/>
          <w:color w:val="000000"/>
          <w:lang w:val="fr-FR" w:eastAsia="en-US"/>
          <w14:ligatures w14:val="standardContextual"/>
        </w:rPr>
        <w:t xml:space="preserve">de </w:t>
      </w:r>
      <w:r w:rsidR="00F8732F">
        <w:rPr>
          <w:rFonts w:eastAsiaTheme="minorHAnsi"/>
          <w:color w:val="000000"/>
          <w:lang w:val="fr-FR" w:eastAsia="en-US"/>
          <w14:ligatures w14:val="standardContextual"/>
        </w:rPr>
        <w:t xml:space="preserve">ses successeurs, la France </w:t>
      </w:r>
      <w:r w:rsidR="0037212E">
        <w:rPr>
          <w:rFonts w:eastAsiaTheme="minorHAnsi"/>
          <w:color w:val="000000"/>
          <w:lang w:val="fr-FR" w:eastAsia="en-US"/>
          <w14:ligatures w14:val="standardContextual"/>
        </w:rPr>
        <w:t xml:space="preserve">est dotée </w:t>
      </w:r>
      <w:r w:rsidR="00F8732F">
        <w:rPr>
          <w:rFonts w:eastAsiaTheme="minorHAnsi"/>
          <w:color w:val="000000"/>
          <w:lang w:val="fr-FR" w:eastAsia="en-US"/>
          <w14:ligatures w14:val="standardContextual"/>
        </w:rPr>
        <w:t>d’une force de frappe, effective depuis 1964 pour la composante aérienne, et depuis 1972 pour la composante sous-marine.</w:t>
      </w:r>
      <w:r w:rsidR="0037212E">
        <w:rPr>
          <w:rStyle w:val="Appelnotedebasdep"/>
          <w:rFonts w:eastAsiaTheme="minorHAnsi"/>
          <w:color w:val="000000"/>
          <w:lang w:val="fr-FR" w:eastAsia="en-US"/>
          <w14:ligatures w14:val="standardContextual"/>
        </w:rPr>
        <w:footnoteReference w:id="1"/>
      </w:r>
    </w:p>
    <w:p w14:paraId="25B0DE44" w14:textId="5DE23FCA" w:rsidR="00C85AD3" w:rsidRDefault="00F8732F" w:rsidP="00F8732F">
      <w:pPr>
        <w:autoSpaceDE w:val="0"/>
        <w:autoSpaceDN w:val="0"/>
        <w:adjustRightInd w:val="0"/>
        <w:spacing w:after="120"/>
        <w:jc w:val="both"/>
        <w:rPr>
          <w:rFonts w:eastAsiaTheme="minorHAnsi"/>
          <w:color w:val="000000"/>
          <w:lang w:val="fr-FR" w:eastAsia="en-US"/>
          <w14:ligatures w14:val="standardContextual"/>
        </w:rPr>
      </w:pPr>
      <w:r w:rsidRPr="00EA6917">
        <w:rPr>
          <w:rFonts w:eastAsiaTheme="minorHAnsi"/>
          <w:color w:val="000000"/>
          <w:lang w:val="fr-FR" w:eastAsia="en-US"/>
          <w14:ligatures w14:val="standardContextual"/>
        </w:rPr>
        <w:t xml:space="preserve">Contrairement à l’OTAN, qui </w:t>
      </w:r>
      <w:r w:rsidR="00EA6917" w:rsidRPr="00EA6917">
        <w:rPr>
          <w:rFonts w:eastAsiaTheme="minorHAnsi"/>
          <w:color w:val="000000"/>
          <w:lang w:val="fr-FR" w:eastAsia="en-US"/>
          <w14:ligatures w14:val="standardContextual"/>
        </w:rPr>
        <w:t>suit la</w:t>
      </w:r>
      <w:r w:rsidRPr="00EA6917">
        <w:rPr>
          <w:rFonts w:eastAsiaTheme="minorHAnsi"/>
          <w:color w:val="000000"/>
          <w:lang w:val="fr-FR" w:eastAsia="en-US"/>
          <w14:ligatures w14:val="standardContextual"/>
        </w:rPr>
        <w:t xml:space="preserve"> doctrine </w:t>
      </w:r>
      <w:r w:rsidR="00EA6917" w:rsidRPr="00EA6917">
        <w:rPr>
          <w:color w:val="000000" w:themeColor="text1"/>
          <w:shd w:val="clear" w:color="auto" w:fill="FFFFFF"/>
          <w:lang w:val="fr-FR"/>
        </w:rPr>
        <w:t>nucléaire</w:t>
      </w:r>
      <w:r w:rsidR="00EA6917" w:rsidRPr="00EA6917">
        <w:rPr>
          <w:rFonts w:eastAsiaTheme="minorHAnsi"/>
          <w:color w:val="000000"/>
          <w:lang w:val="fr-FR" w:eastAsia="en-US"/>
          <w14:ligatures w14:val="standardContextual"/>
        </w:rPr>
        <w:t xml:space="preserve"> de la</w:t>
      </w:r>
      <w:r w:rsidRPr="00EA6917">
        <w:rPr>
          <w:rFonts w:eastAsiaTheme="minorHAnsi"/>
          <w:color w:val="000000"/>
          <w:lang w:val="fr-FR" w:eastAsia="en-US"/>
          <w14:ligatures w14:val="standardContextual"/>
        </w:rPr>
        <w:t xml:space="preserve"> riposte graduée, </w:t>
      </w:r>
      <w:r w:rsidR="00EA6917" w:rsidRPr="00EA6917">
        <w:rPr>
          <w:rFonts w:eastAsiaTheme="minorHAnsi"/>
          <w:color w:val="000000"/>
          <w:lang w:val="fr-FR" w:eastAsia="en-US"/>
          <w14:ligatures w14:val="standardContextual"/>
        </w:rPr>
        <w:t>adopt</w:t>
      </w:r>
      <w:r w:rsidR="00EA6917" w:rsidRPr="00EA6917">
        <w:rPr>
          <w:color w:val="000000" w:themeColor="text1"/>
          <w:shd w:val="clear" w:color="auto" w:fill="FFFFFF"/>
          <w:lang w:val="fr-FR"/>
        </w:rPr>
        <w:t>ée en 1962 par les États-Unis d’Amérique, pour que les milliers d’armes nucléaires américaines puissent être utilisée s</w:t>
      </w:r>
      <w:r w:rsidR="00EA6917">
        <w:rPr>
          <w:color w:val="000000" w:themeColor="text1"/>
          <w:shd w:val="clear" w:color="auto" w:fill="FFFFFF"/>
          <w:lang w:val="fr-FR"/>
        </w:rPr>
        <w:t>elon</w:t>
      </w:r>
      <w:r w:rsidR="00EA6917" w:rsidRPr="00EA6917">
        <w:rPr>
          <w:color w:val="000000" w:themeColor="text1"/>
          <w:shd w:val="clear" w:color="auto" w:fill="FFFFFF"/>
          <w:lang w:val="fr-FR"/>
        </w:rPr>
        <w:t xml:space="preserve"> le niveau de menace présent, </w:t>
      </w:r>
      <w:r w:rsidRPr="00EA6917">
        <w:rPr>
          <w:rFonts w:eastAsiaTheme="minorHAnsi"/>
          <w:color w:val="000000"/>
          <w:lang w:val="fr-FR" w:eastAsia="en-US"/>
          <w14:ligatures w14:val="standardContextual"/>
        </w:rPr>
        <w:t xml:space="preserve">la France dissuade du faible au fort, </w:t>
      </w:r>
      <w:r w:rsidR="001E3EE4">
        <w:rPr>
          <w:rFonts w:eastAsiaTheme="minorHAnsi"/>
          <w:color w:val="000000"/>
          <w:lang w:val="fr-FR" w:eastAsia="en-US"/>
          <w14:ligatures w14:val="standardContextual"/>
        </w:rPr>
        <w:t xml:space="preserve">par exemple la Russie, qui dispose de plus de 4.000 têtes, </w:t>
      </w:r>
      <w:r w:rsidRPr="00EA6917">
        <w:rPr>
          <w:rFonts w:eastAsiaTheme="minorHAnsi"/>
          <w:color w:val="000000"/>
          <w:lang w:val="fr-FR" w:eastAsia="en-US"/>
          <w14:ligatures w14:val="standardContextual"/>
        </w:rPr>
        <w:t>sur la base de ses 290 têtes nucléaires.</w:t>
      </w:r>
      <w:r w:rsidRPr="00EA6917">
        <w:rPr>
          <w:rStyle w:val="Appelnotedebasdep"/>
          <w:rFonts w:eastAsiaTheme="minorHAnsi"/>
          <w:color w:val="000000"/>
          <w:lang w:val="fr-FR" w:eastAsia="en-US"/>
          <w14:ligatures w14:val="standardContextual"/>
        </w:rPr>
        <w:footnoteReference w:id="2"/>
      </w:r>
      <w:r w:rsidRPr="00EA6917">
        <w:rPr>
          <w:rFonts w:eastAsiaTheme="minorHAnsi"/>
          <w:color w:val="000000"/>
          <w:lang w:val="fr-FR" w:eastAsia="en-US"/>
          <w14:ligatures w14:val="standardContextual"/>
        </w:rPr>
        <w:t xml:space="preserve"> Ses 4 sous-marins à propulsion nucléaire lanceurs d’engins emportent chacun 16 missiles balistiques d’une portée d’environ 10.000 kilomètres, chacun portant 6 têtes de 100 kt. Cha</w:t>
      </w:r>
      <w:r w:rsidR="00F03E67" w:rsidRPr="00EA6917">
        <w:rPr>
          <w:rFonts w:eastAsiaTheme="minorHAnsi"/>
          <w:color w:val="000000"/>
          <w:lang w:val="fr-FR" w:eastAsia="en-US"/>
          <w14:ligatures w14:val="standardContextual"/>
        </w:rPr>
        <w:t>qu</w:t>
      </w:r>
      <w:r w:rsidRPr="00EA6917">
        <w:rPr>
          <w:rFonts w:eastAsiaTheme="minorHAnsi"/>
          <w:color w:val="000000"/>
          <w:lang w:val="fr-FR" w:eastAsia="en-US"/>
          <w14:ligatures w14:val="standardContextual"/>
        </w:rPr>
        <w:t xml:space="preserve">e </w:t>
      </w:r>
      <w:r w:rsidR="00F03E67" w:rsidRPr="00EA6917">
        <w:rPr>
          <w:rFonts w:eastAsiaTheme="minorHAnsi"/>
          <w:color w:val="000000"/>
          <w:lang w:val="fr-FR" w:eastAsia="en-US"/>
          <w14:ligatures w14:val="standardContextual"/>
        </w:rPr>
        <w:t>tête équ</w:t>
      </w:r>
      <w:r w:rsidRPr="00EA6917">
        <w:rPr>
          <w:rFonts w:eastAsiaTheme="minorHAnsi"/>
          <w:color w:val="000000"/>
          <w:lang w:val="fr-FR" w:eastAsia="en-US"/>
          <w14:ligatures w14:val="standardContextual"/>
        </w:rPr>
        <w:t xml:space="preserve">ivaut à 7 fois Hiroshima. Ses deux escadrons de Rafale armés de 54 missiles de croisière, </w:t>
      </w:r>
      <w:r w:rsidR="00EA6917">
        <w:rPr>
          <w:rFonts w:eastAsiaTheme="minorHAnsi"/>
          <w:color w:val="000000"/>
          <w:lang w:val="fr-FR" w:eastAsia="en-US"/>
          <w14:ligatures w14:val="standardContextual"/>
        </w:rPr>
        <w:t>qui em</w:t>
      </w:r>
      <w:r w:rsidRPr="00EA6917">
        <w:rPr>
          <w:rFonts w:eastAsiaTheme="minorHAnsi"/>
          <w:color w:val="000000"/>
          <w:lang w:val="fr-FR" w:eastAsia="en-US"/>
          <w14:ligatures w14:val="standardContextual"/>
        </w:rPr>
        <w:t>porte</w:t>
      </w:r>
      <w:r w:rsidR="00C85AD3">
        <w:rPr>
          <w:rFonts w:eastAsiaTheme="minorHAnsi"/>
          <w:color w:val="000000"/>
          <w:lang w:val="fr-FR" w:eastAsia="en-US"/>
          <w14:ligatures w14:val="standardContextual"/>
        </w:rPr>
        <w:t>nt</w:t>
      </w:r>
      <w:r w:rsidRPr="00EA6917">
        <w:rPr>
          <w:rFonts w:eastAsiaTheme="minorHAnsi"/>
          <w:color w:val="000000"/>
          <w:lang w:val="fr-FR" w:eastAsia="en-US"/>
          <w14:ligatures w14:val="standardContextual"/>
        </w:rPr>
        <w:t xml:space="preserve"> une tête de 250 à 300 kt (20 fois Hiroshima) </w:t>
      </w:r>
      <w:r w:rsidR="00EA6917">
        <w:rPr>
          <w:rFonts w:eastAsiaTheme="minorHAnsi"/>
          <w:color w:val="000000"/>
          <w:lang w:val="fr-FR" w:eastAsia="en-US"/>
          <w14:ligatures w14:val="standardContextual"/>
        </w:rPr>
        <w:t>jusqu’</w:t>
      </w:r>
      <w:r w:rsidR="00F03E67" w:rsidRPr="00EA6917">
        <w:rPr>
          <w:rFonts w:eastAsiaTheme="minorHAnsi"/>
          <w:color w:val="000000"/>
          <w:lang w:val="fr-FR" w:eastAsia="en-US"/>
          <w14:ligatures w14:val="standardContextual"/>
        </w:rPr>
        <w:t>à</w:t>
      </w:r>
      <w:r w:rsidRPr="00EA6917">
        <w:rPr>
          <w:rFonts w:eastAsiaTheme="minorHAnsi"/>
          <w:color w:val="000000"/>
          <w:lang w:val="fr-FR" w:eastAsia="en-US"/>
          <w14:ligatures w14:val="standardContextual"/>
        </w:rPr>
        <w:t xml:space="preserve"> environ 500 kilomètres</w:t>
      </w:r>
      <w:r w:rsidR="00C85AD3">
        <w:rPr>
          <w:rFonts w:eastAsiaTheme="minorHAnsi"/>
          <w:color w:val="000000"/>
          <w:lang w:val="fr-FR" w:eastAsia="en-US"/>
          <w14:ligatures w14:val="standardContextual"/>
        </w:rPr>
        <w:t xml:space="preserve"> </w:t>
      </w:r>
      <w:r w:rsidRPr="00EA6917">
        <w:rPr>
          <w:rFonts w:eastAsiaTheme="minorHAnsi"/>
          <w:color w:val="000000"/>
          <w:lang w:val="fr-FR" w:eastAsia="en-US"/>
          <w14:ligatures w14:val="standardContextual"/>
        </w:rPr>
        <w:t>ser</w:t>
      </w:r>
      <w:r w:rsidR="00C85AD3">
        <w:rPr>
          <w:rFonts w:eastAsiaTheme="minorHAnsi"/>
          <w:color w:val="000000"/>
          <w:lang w:val="fr-FR" w:eastAsia="en-US"/>
          <w14:ligatures w14:val="standardContextual"/>
        </w:rPr>
        <w:t>vir</w:t>
      </w:r>
      <w:r w:rsidRPr="00EA6917">
        <w:rPr>
          <w:rFonts w:eastAsiaTheme="minorHAnsi"/>
          <w:color w:val="000000"/>
          <w:lang w:val="fr-FR" w:eastAsia="en-US"/>
          <w14:ligatures w14:val="standardContextual"/>
        </w:rPr>
        <w:t>ai</w:t>
      </w:r>
      <w:r w:rsidR="00C85AD3">
        <w:rPr>
          <w:rFonts w:eastAsiaTheme="minorHAnsi"/>
          <w:color w:val="000000"/>
          <w:lang w:val="fr-FR" w:eastAsia="en-US"/>
          <w14:ligatures w14:val="standardContextual"/>
        </w:rPr>
        <w:t>en</w:t>
      </w:r>
      <w:r w:rsidRPr="00EA6917">
        <w:rPr>
          <w:rFonts w:eastAsiaTheme="minorHAnsi"/>
          <w:color w:val="000000"/>
          <w:lang w:val="fr-FR" w:eastAsia="en-US"/>
          <w14:ligatures w14:val="standardContextual"/>
        </w:rPr>
        <w:t xml:space="preserve">t </w:t>
      </w:r>
      <w:r w:rsidR="00C85AD3">
        <w:rPr>
          <w:rFonts w:eastAsiaTheme="minorHAnsi"/>
          <w:color w:val="000000"/>
          <w:lang w:val="fr-FR" w:eastAsia="en-US"/>
          <w14:ligatures w14:val="standardContextual"/>
        </w:rPr>
        <w:t xml:space="preserve">à </w:t>
      </w:r>
      <w:r w:rsidRPr="00EA6917">
        <w:rPr>
          <w:rFonts w:eastAsiaTheme="minorHAnsi"/>
          <w:color w:val="000000"/>
          <w:lang w:val="fr-FR" w:eastAsia="en-US"/>
          <w14:ligatures w14:val="standardContextual"/>
        </w:rPr>
        <w:t xml:space="preserve">lancer un ultime avertissement et </w:t>
      </w:r>
      <w:r w:rsidR="00C85AD3">
        <w:rPr>
          <w:rFonts w:eastAsiaTheme="minorHAnsi"/>
          <w:color w:val="000000"/>
          <w:lang w:val="fr-FR" w:eastAsia="en-US"/>
          <w14:ligatures w14:val="standardContextual"/>
        </w:rPr>
        <w:t xml:space="preserve">à </w:t>
      </w:r>
      <w:r w:rsidRPr="00EA6917">
        <w:rPr>
          <w:rFonts w:eastAsiaTheme="minorHAnsi"/>
          <w:color w:val="000000"/>
          <w:lang w:val="fr-FR" w:eastAsia="en-US"/>
          <w14:ligatures w14:val="standardContextual"/>
        </w:rPr>
        <w:t>ouvrir un dialogue stratégique.</w:t>
      </w:r>
      <w:r w:rsidR="0037212E">
        <w:rPr>
          <w:rFonts w:eastAsiaTheme="minorHAnsi"/>
          <w:color w:val="000000"/>
          <w:lang w:val="fr-FR" w:eastAsia="en-US"/>
          <w14:ligatures w14:val="standardContextual"/>
        </w:rPr>
        <w:t xml:space="preserve"> </w:t>
      </w:r>
      <w:r w:rsidR="0037212E" w:rsidRPr="00EA6917">
        <w:rPr>
          <w:lang w:val="fr-FR"/>
        </w:rPr>
        <w:t>É</w:t>
      </w:r>
      <w:r w:rsidR="0037212E">
        <w:rPr>
          <w:lang w:val="fr-FR"/>
        </w:rPr>
        <w:t>tant</w:t>
      </w:r>
      <w:r w:rsidR="0037212E" w:rsidRPr="00EA6917">
        <w:rPr>
          <w:rFonts w:eastAsiaTheme="minorHAnsi"/>
          <w:color w:val="000000"/>
          <w:lang w:val="fr-FR" w:eastAsia="en-US"/>
          <w14:ligatures w14:val="standardContextual"/>
        </w:rPr>
        <w:t xml:space="preserve">, s’il échet, </w:t>
      </w:r>
      <w:r w:rsidR="0037212E">
        <w:rPr>
          <w:rFonts w:eastAsiaTheme="minorHAnsi"/>
          <w:color w:val="000000"/>
          <w:lang w:val="fr-FR" w:eastAsia="en-US"/>
          <w14:ligatures w14:val="standardContextual"/>
        </w:rPr>
        <w:t xml:space="preserve">prête </w:t>
      </w:r>
      <w:r w:rsidR="0037212E" w:rsidRPr="00EA6917">
        <w:rPr>
          <w:rFonts w:eastAsiaTheme="minorHAnsi"/>
          <w:color w:val="000000"/>
          <w:lang w:val="fr-FR" w:eastAsia="en-US"/>
          <w14:ligatures w14:val="standardContextual"/>
        </w:rPr>
        <w:t>à riposter sans délai à une atteinte à ses intérêts vitaux</w:t>
      </w:r>
      <w:r w:rsidR="0037212E">
        <w:rPr>
          <w:rFonts w:eastAsiaTheme="minorHAnsi"/>
          <w:color w:val="000000"/>
          <w:lang w:val="fr-FR" w:eastAsia="en-US"/>
          <w14:ligatures w14:val="standardContextual"/>
        </w:rPr>
        <w:t xml:space="preserve">, </w:t>
      </w:r>
      <w:r w:rsidR="0037212E" w:rsidRPr="00EA6917">
        <w:rPr>
          <w:rFonts w:eastAsiaTheme="minorHAnsi"/>
          <w:color w:val="000000"/>
          <w:lang w:val="fr-FR" w:eastAsia="en-US"/>
          <w14:ligatures w14:val="standardContextual"/>
        </w:rPr>
        <w:t>la France</w:t>
      </w:r>
      <w:r w:rsidR="0037212E">
        <w:rPr>
          <w:rFonts w:eastAsiaTheme="minorHAnsi"/>
          <w:color w:val="000000"/>
          <w:lang w:val="fr-FR" w:eastAsia="en-US"/>
          <w14:ligatures w14:val="standardContextual"/>
        </w:rPr>
        <w:t xml:space="preserve"> est </w:t>
      </w:r>
      <w:r w:rsidR="0037212E" w:rsidRPr="00EA6917">
        <w:rPr>
          <w:lang w:val="fr-FR"/>
        </w:rPr>
        <w:t>apte à</w:t>
      </w:r>
      <w:r w:rsidR="0037212E" w:rsidRPr="00EA6917">
        <w:rPr>
          <w:rFonts w:eastAsiaTheme="minorHAnsi"/>
          <w:color w:val="000000"/>
          <w:lang w:val="fr-FR" w:eastAsia="en-US"/>
          <w14:ligatures w14:val="standardContextual"/>
        </w:rPr>
        <w:t xml:space="preserve"> dissuader</w:t>
      </w:r>
      <w:r w:rsidR="0037212E" w:rsidRPr="00EA6917">
        <w:rPr>
          <w:lang w:val="fr-FR"/>
        </w:rPr>
        <w:t>.</w:t>
      </w:r>
    </w:p>
    <w:p w14:paraId="60880B17" w14:textId="2CB07CF8" w:rsidR="00F8732F" w:rsidRPr="00EA6917" w:rsidRDefault="00EA6917" w:rsidP="00F8732F">
      <w:pPr>
        <w:autoSpaceDE w:val="0"/>
        <w:autoSpaceDN w:val="0"/>
        <w:adjustRightInd w:val="0"/>
        <w:spacing w:after="120"/>
        <w:jc w:val="both"/>
        <w:rPr>
          <w:rFonts w:eastAsiaTheme="minorHAnsi"/>
          <w:color w:val="000000"/>
          <w:lang w:val="fr-FR" w:eastAsia="en-US"/>
          <w14:ligatures w14:val="standardContextual"/>
        </w:rPr>
      </w:pPr>
      <w:r>
        <w:rPr>
          <w:rFonts w:eastAsiaTheme="minorHAnsi"/>
          <w:color w:val="000000"/>
          <w:lang w:val="fr-FR" w:eastAsia="en-US"/>
          <w14:ligatures w14:val="standardContextual"/>
        </w:rPr>
        <w:t>Si</w:t>
      </w:r>
      <w:r w:rsidR="00F8732F" w:rsidRPr="00EA6917">
        <w:rPr>
          <w:rFonts w:eastAsiaTheme="minorHAnsi"/>
          <w:color w:val="000000"/>
          <w:lang w:val="fr-FR" w:eastAsia="en-US"/>
          <w14:ligatures w14:val="standardContextual"/>
        </w:rPr>
        <w:t xml:space="preserve"> mon calcul est exact, </w:t>
      </w:r>
      <w:r>
        <w:rPr>
          <w:rFonts w:eastAsiaTheme="minorHAnsi"/>
          <w:color w:val="000000"/>
          <w:lang w:val="fr-FR" w:eastAsia="en-US"/>
          <w14:ligatures w14:val="standardContextual"/>
        </w:rPr>
        <w:t>l</w:t>
      </w:r>
      <w:r w:rsidR="00F8732F" w:rsidRPr="00EA6917">
        <w:rPr>
          <w:rFonts w:eastAsiaTheme="minorHAnsi"/>
          <w:color w:val="000000"/>
          <w:lang w:val="fr-FR" w:eastAsia="en-US"/>
          <w14:ligatures w14:val="standardContextual"/>
        </w:rPr>
        <w:t xml:space="preserve">a capacité de frappe </w:t>
      </w:r>
      <w:r>
        <w:rPr>
          <w:rFonts w:eastAsiaTheme="minorHAnsi"/>
          <w:color w:val="000000"/>
          <w:lang w:val="fr-FR" w:eastAsia="en-US"/>
          <w14:ligatures w14:val="standardContextual"/>
        </w:rPr>
        <w:t>de l</w:t>
      </w:r>
      <w:r w:rsidRPr="00EA6917">
        <w:rPr>
          <w:rFonts w:eastAsiaTheme="minorHAnsi"/>
          <w:color w:val="000000"/>
          <w:lang w:val="fr-FR" w:eastAsia="en-US"/>
          <w14:ligatures w14:val="standardContextual"/>
        </w:rPr>
        <w:t xml:space="preserve">a France </w:t>
      </w:r>
      <w:r w:rsidR="00F8732F" w:rsidRPr="00EA6917">
        <w:rPr>
          <w:rFonts w:eastAsiaTheme="minorHAnsi"/>
          <w:color w:val="000000"/>
          <w:lang w:val="fr-FR" w:eastAsia="en-US"/>
          <w14:ligatures w14:val="standardContextual"/>
        </w:rPr>
        <w:t>équivaut à 3.768 fois Hiroshima. On comprend pourquoi Poutine a dit à Chirac que l’</w:t>
      </w:r>
      <w:r w:rsidR="00F03E67" w:rsidRPr="00EA6917">
        <w:rPr>
          <w:rFonts w:eastAsiaTheme="minorHAnsi"/>
          <w:color w:val="000000"/>
          <w:lang w:val="fr-FR" w:eastAsia="en-US"/>
          <w14:ligatures w14:val="standardContextual"/>
        </w:rPr>
        <w:t>H</w:t>
      </w:r>
      <w:r w:rsidR="00F8732F" w:rsidRPr="00EA6917">
        <w:rPr>
          <w:rFonts w:eastAsiaTheme="minorHAnsi"/>
          <w:color w:val="000000"/>
          <w:lang w:val="fr-FR" w:eastAsia="en-US"/>
          <w14:ligatures w14:val="standardContextual"/>
        </w:rPr>
        <w:t>exagone et ses 70 millions d’habitants s</w:t>
      </w:r>
      <w:r w:rsidR="00F03E67" w:rsidRPr="00EA6917">
        <w:rPr>
          <w:rFonts w:eastAsiaTheme="minorHAnsi"/>
          <w:color w:val="000000"/>
          <w:lang w:val="fr-FR" w:eastAsia="en-US"/>
          <w14:ligatures w14:val="standardContextual"/>
        </w:rPr>
        <w:t>on</w:t>
      </w:r>
      <w:r w:rsidR="00F8732F" w:rsidRPr="00EA6917">
        <w:rPr>
          <w:rFonts w:eastAsiaTheme="minorHAnsi"/>
          <w:color w:val="000000"/>
          <w:lang w:val="fr-FR" w:eastAsia="en-US"/>
          <w14:ligatures w14:val="standardContextual"/>
        </w:rPr>
        <w:t>t sanctuarisé</w:t>
      </w:r>
      <w:r w:rsidR="00F03E67" w:rsidRPr="00EA6917">
        <w:rPr>
          <w:rFonts w:eastAsiaTheme="minorHAnsi"/>
          <w:color w:val="000000"/>
          <w:lang w:val="fr-FR" w:eastAsia="en-US"/>
          <w14:ligatures w14:val="standardContextual"/>
        </w:rPr>
        <w:t>s, mais que la dissuasion française ne s’étend pas à l’Europe</w:t>
      </w:r>
      <w:r w:rsidR="00F8732F" w:rsidRPr="00EA6917">
        <w:rPr>
          <w:rFonts w:eastAsiaTheme="minorHAnsi"/>
          <w:color w:val="000000"/>
          <w:lang w:val="fr-FR" w:eastAsia="en-US"/>
          <w14:ligatures w14:val="standardContextual"/>
        </w:rPr>
        <w:t>.</w:t>
      </w:r>
      <w:r w:rsidR="0037212E">
        <w:rPr>
          <w:rFonts w:eastAsiaTheme="minorHAnsi"/>
          <w:color w:val="000000"/>
          <w:lang w:val="fr-FR" w:eastAsia="en-US"/>
          <w14:ligatures w14:val="standardContextual"/>
        </w:rPr>
        <w:t xml:space="preserve"> J’y reviendrai.</w:t>
      </w:r>
    </w:p>
    <w:p w14:paraId="1C8B0C89" w14:textId="2B776F15" w:rsidR="00D8409B" w:rsidRDefault="00EA6917" w:rsidP="00F8732F">
      <w:pPr>
        <w:autoSpaceDE w:val="0"/>
        <w:autoSpaceDN w:val="0"/>
        <w:adjustRightInd w:val="0"/>
        <w:spacing w:after="120"/>
        <w:jc w:val="both"/>
        <w:rPr>
          <w:rFonts w:eastAsiaTheme="minorHAnsi"/>
          <w:color w:val="000000"/>
          <w:lang w:val="fr-FR" w:eastAsia="en-US"/>
          <w14:ligatures w14:val="standardContextual"/>
        </w:rPr>
      </w:pPr>
      <w:r>
        <w:rPr>
          <w:rFonts w:eastAsiaTheme="minorHAnsi"/>
          <w:color w:val="000000"/>
          <w:lang w:val="fr-FR" w:eastAsia="en-US"/>
          <w14:ligatures w14:val="standardContextual"/>
        </w:rPr>
        <w:t>L</w:t>
      </w:r>
      <w:r w:rsidR="00F8732F">
        <w:rPr>
          <w:rFonts w:eastAsiaTheme="minorHAnsi"/>
          <w:color w:val="000000"/>
          <w:lang w:val="fr-FR" w:eastAsia="en-US"/>
          <w14:ligatures w14:val="standardContextual"/>
        </w:rPr>
        <w:t xml:space="preserve">a pensée stratégique des présidents successifs de la République française </w:t>
      </w:r>
      <w:r>
        <w:rPr>
          <w:rFonts w:eastAsiaTheme="minorHAnsi"/>
          <w:color w:val="000000"/>
          <w:lang w:val="fr-FR" w:eastAsia="en-US"/>
          <w14:ligatures w14:val="standardContextual"/>
        </w:rPr>
        <w:t>a évolué</w:t>
      </w:r>
      <w:r w:rsidR="00C85AD3">
        <w:rPr>
          <w:rFonts w:eastAsiaTheme="minorHAnsi"/>
          <w:color w:val="000000"/>
          <w:lang w:val="fr-FR" w:eastAsia="en-US"/>
          <w14:ligatures w14:val="standardContextual"/>
        </w:rPr>
        <w:t xml:space="preserve"> depuis de Gaulle</w:t>
      </w:r>
      <w:r w:rsidR="00F8732F">
        <w:rPr>
          <w:rFonts w:eastAsiaTheme="minorHAnsi"/>
          <w:color w:val="000000"/>
          <w:lang w:val="fr-FR" w:eastAsia="en-US"/>
          <w14:ligatures w14:val="standardContextual"/>
        </w:rPr>
        <w:t xml:space="preserve">. Dans son discours de 2020 </w:t>
      </w:r>
      <w:r w:rsidR="00F8732F" w:rsidRPr="005C130D">
        <w:rPr>
          <w:rFonts w:eastAsiaTheme="minorHAnsi"/>
          <w:color w:val="000000"/>
          <w:lang w:val="fr-FR" w:eastAsia="en-US"/>
          <w14:ligatures w14:val="standardContextual"/>
        </w:rPr>
        <w:t>à l'École militaire</w:t>
      </w:r>
      <w:r w:rsidR="00F8732F">
        <w:rPr>
          <w:rFonts w:eastAsiaTheme="minorHAnsi"/>
          <w:color w:val="000000"/>
          <w:lang w:val="fr-FR" w:eastAsia="en-US"/>
          <w14:ligatures w14:val="standardContextual"/>
        </w:rPr>
        <w:t>, M. Macron avait</w:t>
      </w:r>
      <w:r w:rsidR="00F8732F" w:rsidRPr="005C130D">
        <w:rPr>
          <w:rFonts w:eastAsiaTheme="minorHAnsi"/>
          <w:color w:val="000000"/>
          <w:lang w:val="fr-FR" w:eastAsia="en-US"/>
          <w14:ligatures w14:val="standardContextual"/>
        </w:rPr>
        <w:t xml:space="preserve"> évoqué </w:t>
      </w:r>
      <w:r w:rsidR="00F8732F">
        <w:rPr>
          <w:rFonts w:eastAsiaTheme="minorHAnsi"/>
          <w:color w:val="000000"/>
          <w:lang w:val="fr-FR" w:eastAsia="en-US"/>
          <w14:ligatures w14:val="standardContextual"/>
        </w:rPr>
        <w:t xml:space="preserve">en termes généraux </w:t>
      </w:r>
      <w:r w:rsidR="00F8732F" w:rsidRPr="005C130D">
        <w:rPr>
          <w:rFonts w:eastAsiaTheme="minorHAnsi"/>
          <w:color w:val="000000"/>
          <w:lang w:val="fr-FR" w:eastAsia="en-US"/>
          <w14:ligatures w14:val="standardContextual"/>
        </w:rPr>
        <w:t>la dimension européenne des intérêts vitaux de la France</w:t>
      </w:r>
      <w:r w:rsidR="00F8732F">
        <w:rPr>
          <w:rFonts w:eastAsiaTheme="minorHAnsi"/>
          <w:color w:val="000000"/>
          <w:lang w:val="fr-FR" w:eastAsia="en-US"/>
          <w14:ligatures w14:val="standardContextual"/>
        </w:rPr>
        <w:t>. Le 2 mars 2026, sur l’Île Longue,</w:t>
      </w:r>
      <w:r w:rsidR="00F8732F">
        <w:rPr>
          <w:rStyle w:val="Appelnotedebasdep"/>
          <w:rFonts w:eastAsiaTheme="minorHAnsi"/>
          <w:color w:val="000000"/>
          <w:lang w:val="fr-FR" w:eastAsia="en-US"/>
          <w14:ligatures w14:val="standardContextual"/>
        </w:rPr>
        <w:footnoteReference w:id="3"/>
      </w:r>
      <w:r w:rsidR="00F8732F">
        <w:rPr>
          <w:rFonts w:eastAsiaTheme="minorHAnsi"/>
          <w:color w:val="000000"/>
          <w:lang w:val="fr-FR" w:eastAsia="en-US"/>
          <w14:ligatures w14:val="standardContextual"/>
        </w:rPr>
        <w:t xml:space="preserve"> près de Brest, qui est la base des sous-marins nucléaires lanceurs d’engins balistiques, M. Macron a commencé par constater que la menace russe s’est accrue : des missiles balistiques Iskander sont déployés à Königsberg-Kaliningrad depuis plusieurs années ; des Orechnik</w:t>
      </w:r>
      <w:r w:rsidR="00F8732F" w:rsidRPr="005C130D">
        <w:rPr>
          <w:rFonts w:eastAsiaTheme="minorHAnsi"/>
          <w:color w:val="000000"/>
          <w:lang w:val="fr-FR" w:eastAsia="en-US"/>
          <w14:ligatures w14:val="standardContextual"/>
        </w:rPr>
        <w:t xml:space="preserve"> hypersoniques </w:t>
      </w:r>
      <w:r w:rsidR="00F8732F">
        <w:rPr>
          <w:rFonts w:eastAsiaTheme="minorHAnsi"/>
          <w:color w:val="000000"/>
          <w:lang w:val="fr-FR" w:eastAsia="en-US"/>
          <w14:ligatures w14:val="standardContextual"/>
        </w:rPr>
        <w:t>le sont en Biélorussie depuis fin 2025.</w:t>
      </w:r>
      <w:r w:rsidR="00D8409B">
        <w:rPr>
          <w:rFonts w:eastAsiaTheme="minorHAnsi"/>
          <w:color w:val="000000"/>
          <w:lang w:val="fr-FR" w:eastAsia="en-US"/>
          <w14:ligatures w14:val="standardContextual"/>
        </w:rPr>
        <w:t xml:space="preserve"> </w:t>
      </w:r>
      <w:r w:rsidR="00F8732F">
        <w:rPr>
          <w:rFonts w:eastAsiaTheme="minorHAnsi"/>
          <w:color w:val="000000"/>
          <w:lang w:val="fr-FR" w:eastAsia="en-US"/>
          <w14:ligatures w14:val="standardContextual"/>
        </w:rPr>
        <w:t xml:space="preserve">Il a ajouté que la Russie développe des missiles à propulsion nucléaire censés voler sans limite de temps et des torpilles nucléaires, qu’elle se propose d'envoyer des armes nucléaires dans l'espace. </w:t>
      </w:r>
    </w:p>
    <w:p w14:paraId="5E1E5755" w14:textId="2EF3C7D6" w:rsidR="00F8732F" w:rsidRDefault="00F8732F" w:rsidP="00F8732F">
      <w:pPr>
        <w:autoSpaceDE w:val="0"/>
        <w:autoSpaceDN w:val="0"/>
        <w:adjustRightInd w:val="0"/>
        <w:spacing w:after="120"/>
        <w:jc w:val="both"/>
        <w:rPr>
          <w:rFonts w:eastAsiaTheme="minorHAnsi"/>
          <w:color w:val="000000"/>
          <w:lang w:val="fr-FR" w:eastAsia="en-US"/>
          <w14:ligatures w14:val="standardContextual"/>
        </w:rPr>
      </w:pPr>
      <w:r>
        <w:rPr>
          <w:rFonts w:eastAsiaTheme="minorHAnsi"/>
          <w:color w:val="000000"/>
          <w:lang w:val="fr-FR" w:eastAsia="en-US"/>
          <w14:ligatures w14:val="standardContextual"/>
        </w:rPr>
        <w:lastRenderedPageBreak/>
        <w:t xml:space="preserve">Il a encore dit que la Chine de M. Xi </w:t>
      </w:r>
      <w:r w:rsidRPr="005C130D">
        <w:rPr>
          <w:rFonts w:eastAsiaTheme="minorHAnsi"/>
          <w:color w:val="000000"/>
          <w:lang w:val="fr-FR" w:eastAsia="en-US"/>
          <w14:ligatures w14:val="standardContextual"/>
        </w:rPr>
        <w:t>veut disposer d'autant d'armes que</w:t>
      </w:r>
      <w:r>
        <w:rPr>
          <w:rFonts w:eastAsiaTheme="minorHAnsi"/>
          <w:color w:val="000000"/>
          <w:lang w:val="fr-FR" w:eastAsia="en-US"/>
          <w14:ligatures w14:val="standardContextual"/>
        </w:rPr>
        <w:t xml:space="preserve"> les États-Unis d’Amérique, que l’Inde, le Pakistan, la Corée du Nord augmentent leurs forces stratégiques et que des conflits armés, sous le seuil nucléaire, ont eu lieu entre l’Inde et la Chine, </w:t>
      </w:r>
      <w:r w:rsidR="00F03E67">
        <w:rPr>
          <w:rFonts w:eastAsiaTheme="minorHAnsi"/>
          <w:color w:val="000000"/>
          <w:lang w:val="fr-FR" w:eastAsia="en-US"/>
          <w14:ligatures w14:val="standardContextual"/>
        </w:rPr>
        <w:t xml:space="preserve">puis </w:t>
      </w:r>
      <w:r>
        <w:rPr>
          <w:rFonts w:eastAsiaTheme="minorHAnsi"/>
          <w:color w:val="000000"/>
          <w:lang w:val="fr-FR" w:eastAsia="en-US"/>
          <w14:ligatures w14:val="standardContextual"/>
        </w:rPr>
        <w:t>entre l’Inde et le Pakistan.</w:t>
      </w:r>
    </w:p>
    <w:p w14:paraId="4D0939E2" w14:textId="7A83C289" w:rsidR="00F8732F" w:rsidRDefault="00F8732F" w:rsidP="00F8732F">
      <w:pPr>
        <w:autoSpaceDE w:val="0"/>
        <w:autoSpaceDN w:val="0"/>
        <w:adjustRightInd w:val="0"/>
        <w:spacing w:after="120"/>
        <w:jc w:val="both"/>
        <w:rPr>
          <w:rFonts w:eastAsiaTheme="minorHAnsi"/>
          <w:color w:val="000000"/>
          <w:lang w:val="fr-FR" w:eastAsia="en-US"/>
          <w14:ligatures w14:val="standardContextual"/>
        </w:rPr>
      </w:pPr>
      <w:r>
        <w:rPr>
          <w:rFonts w:eastAsiaTheme="minorHAnsi"/>
          <w:color w:val="000000"/>
          <w:lang w:val="fr-FR" w:eastAsia="en-US"/>
          <w14:ligatures w14:val="standardContextual"/>
        </w:rPr>
        <w:t>Pour M. Macron, le retour au pouvoir de Trump, le 20 janvier 2025 a rendu la protection de l’OTAN moins certaine</w:t>
      </w:r>
      <w:r w:rsidR="00F03E67">
        <w:rPr>
          <w:rFonts w:eastAsiaTheme="minorHAnsi"/>
          <w:color w:val="000000"/>
          <w:lang w:val="fr-FR" w:eastAsia="en-US"/>
          <w14:ligatures w14:val="standardContextual"/>
        </w:rPr>
        <w:t xml:space="preserve"> pour l’Europe</w:t>
      </w:r>
      <w:r w:rsidR="00EA6917">
        <w:rPr>
          <w:rFonts w:eastAsiaTheme="minorHAnsi"/>
          <w:color w:val="000000"/>
          <w:lang w:val="fr-FR" w:eastAsia="en-US"/>
          <w14:ligatures w14:val="standardContextual"/>
        </w:rPr>
        <w:t>, et incité l</w:t>
      </w:r>
      <w:r>
        <w:rPr>
          <w:rFonts w:eastAsiaTheme="minorHAnsi"/>
          <w:color w:val="000000"/>
          <w:lang w:val="fr-FR" w:eastAsia="en-US"/>
          <w14:ligatures w14:val="standardContextual"/>
        </w:rPr>
        <w:t xml:space="preserve">a France et le Royaume-Uni </w:t>
      </w:r>
      <w:r w:rsidR="00EA6917">
        <w:rPr>
          <w:rFonts w:eastAsiaTheme="minorHAnsi"/>
          <w:color w:val="000000"/>
          <w:lang w:val="fr-FR" w:eastAsia="en-US"/>
          <w14:ligatures w14:val="standardContextual"/>
        </w:rPr>
        <w:t>à</w:t>
      </w:r>
      <w:r>
        <w:rPr>
          <w:rFonts w:eastAsiaTheme="minorHAnsi"/>
          <w:color w:val="000000"/>
          <w:lang w:val="fr-FR" w:eastAsia="en-US"/>
          <w14:ligatures w14:val="standardContextual"/>
        </w:rPr>
        <w:t xml:space="preserve"> sign</w:t>
      </w:r>
      <w:r w:rsidR="00EA6917">
        <w:rPr>
          <w:rFonts w:eastAsiaTheme="minorHAnsi"/>
          <w:color w:val="000000"/>
          <w:lang w:val="fr-FR" w:eastAsia="en-US"/>
          <w14:ligatures w14:val="standardContextual"/>
        </w:rPr>
        <w:t>er</w:t>
      </w:r>
      <w:r>
        <w:rPr>
          <w:rFonts w:eastAsiaTheme="minorHAnsi"/>
          <w:color w:val="000000"/>
          <w:lang w:val="fr-FR" w:eastAsia="en-US"/>
          <w14:ligatures w14:val="standardContextual"/>
        </w:rPr>
        <w:t>, l</w:t>
      </w:r>
      <w:r w:rsidRPr="005C130D">
        <w:rPr>
          <w:rFonts w:eastAsiaTheme="minorHAnsi"/>
          <w:color w:val="000000"/>
          <w:lang w:val="fr-FR" w:eastAsia="en-US"/>
          <w14:ligatures w14:val="standardContextual"/>
        </w:rPr>
        <w:t xml:space="preserve">e 10 juillet 2025, la déclaration de Northwood </w:t>
      </w:r>
      <w:r w:rsidR="00F03E67">
        <w:rPr>
          <w:rFonts w:eastAsiaTheme="minorHAnsi"/>
          <w:color w:val="000000"/>
          <w:lang w:val="fr-FR" w:eastAsia="en-US"/>
          <w14:ligatures w14:val="standardContextual"/>
        </w:rPr>
        <w:t>sur la</w:t>
      </w:r>
      <w:r w:rsidRPr="005C130D">
        <w:rPr>
          <w:rFonts w:eastAsiaTheme="minorHAnsi"/>
          <w:color w:val="000000"/>
          <w:lang w:val="fr-FR" w:eastAsia="en-US"/>
          <w14:ligatures w14:val="standardContextual"/>
        </w:rPr>
        <w:t xml:space="preserve"> coordination de</w:t>
      </w:r>
      <w:r>
        <w:rPr>
          <w:rFonts w:eastAsiaTheme="minorHAnsi"/>
          <w:color w:val="000000"/>
          <w:lang w:val="fr-FR" w:eastAsia="en-US"/>
          <w14:ligatures w14:val="standardContextual"/>
        </w:rPr>
        <w:t xml:space="preserve"> leur</w:t>
      </w:r>
      <w:r w:rsidRPr="005C130D">
        <w:rPr>
          <w:rFonts w:eastAsiaTheme="minorHAnsi"/>
          <w:color w:val="000000"/>
          <w:lang w:val="fr-FR" w:eastAsia="en-US"/>
          <w14:ligatures w14:val="standardContextual"/>
        </w:rPr>
        <w:t>s forces nucléaires.</w:t>
      </w:r>
      <w:r>
        <w:rPr>
          <w:rStyle w:val="Appelnotedebasdep"/>
          <w:rFonts w:eastAsiaTheme="minorHAnsi"/>
          <w:color w:val="000000"/>
          <w:lang w:val="fr-FR" w:eastAsia="en-US"/>
          <w14:ligatures w14:val="standardContextual"/>
        </w:rPr>
        <w:footnoteReference w:id="4"/>
      </w:r>
    </w:p>
    <w:p w14:paraId="0197F85F" w14:textId="27F76C3C" w:rsidR="00EA6917" w:rsidRDefault="00EA6917" w:rsidP="00EA6917">
      <w:pPr>
        <w:autoSpaceDE w:val="0"/>
        <w:autoSpaceDN w:val="0"/>
        <w:adjustRightInd w:val="0"/>
        <w:spacing w:after="120"/>
        <w:jc w:val="both"/>
        <w:rPr>
          <w:rFonts w:eastAsiaTheme="minorHAnsi"/>
          <w:color w:val="000000"/>
          <w:lang w:val="fr-FR" w:eastAsia="en-US"/>
          <w14:ligatures w14:val="standardContextual"/>
        </w:rPr>
      </w:pPr>
      <w:r>
        <w:rPr>
          <w:rFonts w:eastAsiaTheme="minorHAnsi"/>
          <w:color w:val="000000"/>
          <w:lang w:val="fr-FR" w:eastAsia="en-US"/>
          <w14:ligatures w14:val="standardContextual"/>
        </w:rPr>
        <w:t xml:space="preserve">Le 2 mars 2026, M. Macron a aussi rappelé les efforts, accomplis depuis 2017, pour remplacer </w:t>
      </w:r>
      <w:r w:rsidR="00C85AD3">
        <w:rPr>
          <w:rFonts w:eastAsiaTheme="minorHAnsi"/>
          <w:color w:val="000000"/>
          <w:lang w:val="fr-FR" w:eastAsia="en-US"/>
          <w14:ligatures w14:val="standardContextual"/>
        </w:rPr>
        <w:t>s</w:t>
      </w:r>
      <w:r>
        <w:rPr>
          <w:rFonts w:eastAsiaTheme="minorHAnsi"/>
          <w:color w:val="000000"/>
          <w:lang w:val="fr-FR" w:eastAsia="en-US"/>
          <w14:ligatures w14:val="standardContextual"/>
        </w:rPr>
        <w:t>es sous-marins,</w:t>
      </w:r>
      <w:r w:rsidR="0037212E">
        <w:rPr>
          <w:rStyle w:val="Appelnotedebasdep"/>
          <w:rFonts w:eastAsiaTheme="minorHAnsi"/>
          <w:color w:val="000000"/>
          <w:lang w:val="fr-FR" w:eastAsia="en-US"/>
          <w14:ligatures w14:val="standardContextual"/>
        </w:rPr>
        <w:footnoteReference w:id="5"/>
      </w:r>
      <w:r>
        <w:rPr>
          <w:rFonts w:eastAsiaTheme="minorHAnsi"/>
          <w:color w:val="000000"/>
          <w:lang w:val="fr-FR" w:eastAsia="en-US"/>
          <w14:ligatures w14:val="standardContextual"/>
        </w:rPr>
        <w:t xml:space="preserve"> renouveler </w:t>
      </w:r>
      <w:r w:rsidR="00C85AD3">
        <w:rPr>
          <w:rFonts w:eastAsiaTheme="minorHAnsi"/>
          <w:color w:val="000000"/>
          <w:lang w:val="fr-FR" w:eastAsia="en-US"/>
          <w14:ligatures w14:val="standardContextual"/>
        </w:rPr>
        <w:t>s</w:t>
      </w:r>
      <w:r>
        <w:rPr>
          <w:rFonts w:eastAsiaTheme="minorHAnsi"/>
          <w:color w:val="000000"/>
          <w:lang w:val="fr-FR" w:eastAsia="en-US"/>
          <w14:ligatures w14:val="standardContextual"/>
        </w:rPr>
        <w:t xml:space="preserve">es missiles et </w:t>
      </w:r>
      <w:r w:rsidR="00C85AD3">
        <w:rPr>
          <w:rFonts w:eastAsiaTheme="minorHAnsi"/>
          <w:color w:val="000000"/>
          <w:lang w:val="fr-FR" w:eastAsia="en-US"/>
          <w14:ligatures w14:val="standardContextual"/>
        </w:rPr>
        <w:t>s</w:t>
      </w:r>
      <w:r>
        <w:rPr>
          <w:rFonts w:eastAsiaTheme="minorHAnsi"/>
          <w:color w:val="000000"/>
          <w:lang w:val="fr-FR" w:eastAsia="en-US"/>
          <w14:ligatures w14:val="standardContextual"/>
        </w:rPr>
        <w:t xml:space="preserve">es têtes nucléaires, </w:t>
      </w:r>
      <w:r w:rsidR="00C85AD3">
        <w:rPr>
          <w:rFonts w:eastAsiaTheme="minorHAnsi"/>
          <w:color w:val="000000"/>
          <w:lang w:val="fr-FR" w:eastAsia="en-US"/>
          <w14:ligatures w14:val="standardContextual"/>
        </w:rPr>
        <w:t xml:space="preserve">et </w:t>
      </w:r>
      <w:r>
        <w:rPr>
          <w:rFonts w:eastAsiaTheme="minorHAnsi"/>
          <w:color w:val="000000"/>
          <w:lang w:val="fr-FR" w:eastAsia="en-US"/>
          <w14:ligatures w14:val="standardContextual"/>
        </w:rPr>
        <w:t xml:space="preserve">augmenter le nombre de celles-ci. Il a rappelé la faiblesse des forces conventionnelles en Europe, particulièrement pour les satellites et les radars </w:t>
      </w:r>
      <w:r w:rsidR="00C85AD3">
        <w:rPr>
          <w:rFonts w:eastAsiaTheme="minorHAnsi"/>
          <w:color w:val="000000"/>
          <w:lang w:val="fr-FR" w:eastAsia="en-US"/>
          <w14:ligatures w14:val="standardContextual"/>
        </w:rPr>
        <w:t>q</w:t>
      </w:r>
      <w:r>
        <w:rPr>
          <w:rFonts w:eastAsiaTheme="minorHAnsi"/>
          <w:color w:val="000000"/>
          <w:lang w:val="fr-FR" w:eastAsia="en-US"/>
          <w14:ligatures w14:val="standardContextual"/>
        </w:rPr>
        <w:t>u</w:t>
      </w:r>
      <w:r w:rsidR="00C85AD3">
        <w:rPr>
          <w:rFonts w:eastAsiaTheme="minorHAnsi"/>
          <w:color w:val="000000"/>
          <w:lang w:val="fr-FR" w:eastAsia="en-US"/>
          <w14:ligatures w14:val="standardContextual"/>
        </w:rPr>
        <w:t>i</w:t>
      </w:r>
      <w:r>
        <w:rPr>
          <w:rFonts w:eastAsiaTheme="minorHAnsi"/>
          <w:color w:val="000000"/>
          <w:lang w:val="fr-FR" w:eastAsia="en-US"/>
          <w14:ligatures w14:val="standardContextual"/>
        </w:rPr>
        <w:t xml:space="preserve"> détecte</w:t>
      </w:r>
      <w:r w:rsidR="00C85AD3">
        <w:rPr>
          <w:rFonts w:eastAsiaTheme="minorHAnsi"/>
          <w:color w:val="000000"/>
          <w:lang w:val="fr-FR" w:eastAsia="en-US"/>
          <w14:ligatures w14:val="standardContextual"/>
        </w:rPr>
        <w:t>nt</w:t>
      </w:r>
      <w:r>
        <w:rPr>
          <w:rFonts w:eastAsiaTheme="minorHAnsi"/>
          <w:color w:val="000000"/>
          <w:lang w:val="fr-FR" w:eastAsia="en-US"/>
          <w14:ligatures w14:val="standardContextual"/>
        </w:rPr>
        <w:t xml:space="preserve"> et suive</w:t>
      </w:r>
      <w:r w:rsidR="00C85AD3">
        <w:rPr>
          <w:rFonts w:eastAsiaTheme="minorHAnsi"/>
          <w:color w:val="000000"/>
          <w:lang w:val="fr-FR" w:eastAsia="en-US"/>
          <w14:ligatures w14:val="standardContextual"/>
        </w:rPr>
        <w:t>nt</w:t>
      </w:r>
      <w:r>
        <w:rPr>
          <w:rFonts w:eastAsiaTheme="minorHAnsi"/>
          <w:color w:val="000000"/>
          <w:lang w:val="fr-FR" w:eastAsia="en-US"/>
          <w14:ligatures w14:val="standardContextual"/>
        </w:rPr>
        <w:t xml:space="preserve"> </w:t>
      </w:r>
      <w:r w:rsidR="00C85AD3">
        <w:rPr>
          <w:rFonts w:eastAsiaTheme="minorHAnsi"/>
          <w:color w:val="000000"/>
          <w:lang w:val="fr-FR" w:eastAsia="en-US"/>
          <w14:ligatures w14:val="standardContextual"/>
        </w:rPr>
        <w:t>l</w:t>
      </w:r>
      <w:r>
        <w:rPr>
          <w:rFonts w:eastAsiaTheme="minorHAnsi"/>
          <w:color w:val="000000"/>
          <w:lang w:val="fr-FR" w:eastAsia="en-US"/>
          <w14:ligatures w14:val="standardContextual"/>
        </w:rPr>
        <w:t xml:space="preserve">es missiles menaçants, </w:t>
      </w:r>
      <w:r w:rsidR="00C85AD3">
        <w:rPr>
          <w:rFonts w:eastAsiaTheme="minorHAnsi"/>
          <w:color w:val="000000"/>
          <w:lang w:val="fr-FR" w:eastAsia="en-US"/>
          <w14:ligatures w14:val="standardContextual"/>
        </w:rPr>
        <w:t xml:space="preserve">pour </w:t>
      </w:r>
      <w:r>
        <w:rPr>
          <w:rFonts w:eastAsiaTheme="minorHAnsi"/>
          <w:color w:val="000000"/>
          <w:lang w:val="fr-FR" w:eastAsia="en-US"/>
          <w14:ligatures w14:val="standardContextual"/>
        </w:rPr>
        <w:t xml:space="preserve">la défense contre les avions, les missiles et les drones, ainsi que pour la frappe dans la grande profondeur, </w:t>
      </w:r>
      <w:r w:rsidR="00C85AD3">
        <w:rPr>
          <w:rFonts w:eastAsiaTheme="minorHAnsi"/>
          <w:color w:val="000000"/>
          <w:lang w:val="fr-FR" w:eastAsia="en-US"/>
          <w14:ligatures w14:val="standardContextual"/>
        </w:rPr>
        <w:t>q</w:t>
      </w:r>
      <w:r>
        <w:rPr>
          <w:rFonts w:eastAsiaTheme="minorHAnsi"/>
          <w:color w:val="000000"/>
          <w:lang w:val="fr-FR" w:eastAsia="en-US"/>
          <w14:ligatures w14:val="standardContextual"/>
        </w:rPr>
        <w:t>u</w:t>
      </w:r>
      <w:r w:rsidR="00C85AD3">
        <w:rPr>
          <w:rFonts w:eastAsiaTheme="minorHAnsi"/>
          <w:color w:val="000000"/>
          <w:lang w:val="fr-FR" w:eastAsia="en-US"/>
          <w14:ligatures w14:val="standardContextual"/>
        </w:rPr>
        <w:t>i</w:t>
      </w:r>
      <w:r>
        <w:rPr>
          <w:rFonts w:eastAsiaTheme="minorHAnsi"/>
          <w:color w:val="000000"/>
          <w:lang w:val="fr-FR" w:eastAsia="en-US"/>
          <w14:ligatures w14:val="standardContextual"/>
        </w:rPr>
        <w:t xml:space="preserve"> évite de franchir trop vite le seuil nucléaire.</w:t>
      </w:r>
    </w:p>
    <w:p w14:paraId="0B4FDC69" w14:textId="13A1E7FC" w:rsidR="00EA6917" w:rsidRDefault="00EA6917" w:rsidP="00EA6917">
      <w:pPr>
        <w:autoSpaceDE w:val="0"/>
        <w:autoSpaceDN w:val="0"/>
        <w:adjustRightInd w:val="0"/>
        <w:spacing w:after="120"/>
        <w:jc w:val="both"/>
        <w:rPr>
          <w:rFonts w:eastAsiaTheme="minorHAnsi"/>
          <w:color w:val="000000"/>
          <w:lang w:val="fr-FR" w:eastAsia="en-US"/>
          <w14:ligatures w14:val="standardContextual"/>
        </w:rPr>
      </w:pPr>
      <w:r>
        <w:rPr>
          <w:rFonts w:eastAsiaTheme="minorHAnsi"/>
          <w:color w:val="000000"/>
          <w:lang w:val="fr-FR" w:eastAsia="en-US"/>
          <w14:ligatures w14:val="standardContextual"/>
        </w:rPr>
        <w:t xml:space="preserve">Le problème est que le coût de la dissuasion </w:t>
      </w:r>
      <w:r w:rsidR="0037212E">
        <w:rPr>
          <w:rFonts w:eastAsiaTheme="minorHAnsi"/>
          <w:color w:val="000000"/>
          <w:lang w:val="fr-FR" w:eastAsia="en-US"/>
          <w14:ligatures w14:val="standardContextual"/>
        </w:rPr>
        <w:t xml:space="preserve">française </w:t>
      </w:r>
      <w:r>
        <w:rPr>
          <w:rFonts w:eastAsiaTheme="minorHAnsi"/>
          <w:color w:val="000000"/>
          <w:lang w:val="fr-FR" w:eastAsia="en-US"/>
          <w14:ligatures w14:val="standardContextual"/>
        </w:rPr>
        <w:t>s’élève à plus de 7 milliards € par an, soit le tiers des dépenses d’équipement de</w:t>
      </w:r>
      <w:r w:rsidR="00C85AD3">
        <w:rPr>
          <w:rFonts w:eastAsiaTheme="minorHAnsi"/>
          <w:color w:val="000000"/>
          <w:lang w:val="fr-FR" w:eastAsia="en-US"/>
          <w14:ligatures w14:val="standardContextual"/>
        </w:rPr>
        <w:t xml:space="preserve"> se</w:t>
      </w:r>
      <w:r>
        <w:rPr>
          <w:rFonts w:eastAsiaTheme="minorHAnsi"/>
          <w:color w:val="000000"/>
          <w:lang w:val="fr-FR" w:eastAsia="en-US"/>
          <w14:ligatures w14:val="standardContextual"/>
        </w:rPr>
        <w:t xml:space="preserve">s armées. L’état désastreux des finances publiques françaises interdit d’augmenter drastiquement le budget de la défense : </w:t>
      </w:r>
      <w:r w:rsidR="0037212E">
        <w:rPr>
          <w:rFonts w:eastAsiaTheme="minorHAnsi"/>
          <w:color w:val="000000"/>
          <w:lang w:val="fr-FR" w:eastAsia="en-US"/>
          <w14:ligatures w14:val="standardContextual"/>
        </w:rPr>
        <w:t xml:space="preserve">d’après Mathieu Pigasse, </w:t>
      </w:r>
      <w:r>
        <w:rPr>
          <w:rFonts w:eastAsiaTheme="minorHAnsi"/>
          <w:color w:val="000000"/>
          <w:lang w:val="fr-FR" w:eastAsia="en-US"/>
          <w14:ligatures w14:val="standardContextual"/>
        </w:rPr>
        <w:t>en deux quinquennats</w:t>
      </w:r>
      <w:r w:rsidR="0037212E">
        <w:rPr>
          <w:rFonts w:eastAsiaTheme="minorHAnsi"/>
          <w:color w:val="000000"/>
          <w:lang w:val="fr-FR" w:eastAsia="en-US"/>
          <w14:ligatures w14:val="standardContextual"/>
        </w:rPr>
        <w:t xml:space="preserve"> de M. Macron</w:t>
      </w:r>
      <w:r>
        <w:rPr>
          <w:rFonts w:eastAsiaTheme="minorHAnsi"/>
          <w:color w:val="000000"/>
          <w:lang w:val="fr-FR" w:eastAsia="en-US"/>
          <w14:ligatures w14:val="standardContextual"/>
        </w:rPr>
        <w:t>, la dette publique aura augmenté de 1.000 milliards € et un million de Français supplémentaires s</w:t>
      </w:r>
      <w:r w:rsidR="00C85AD3">
        <w:rPr>
          <w:rFonts w:eastAsiaTheme="minorHAnsi"/>
          <w:color w:val="000000"/>
          <w:lang w:val="fr-FR" w:eastAsia="en-US"/>
          <w14:ligatures w14:val="standardContextual"/>
        </w:rPr>
        <w:t>er</w:t>
      </w:r>
      <w:r>
        <w:rPr>
          <w:rFonts w:eastAsiaTheme="minorHAnsi"/>
          <w:color w:val="000000"/>
          <w:lang w:val="fr-FR" w:eastAsia="en-US"/>
          <w14:ligatures w14:val="standardContextual"/>
        </w:rPr>
        <w:t>ont tombés sous le seuil de pauvreté.</w:t>
      </w:r>
    </w:p>
    <w:p w14:paraId="1A36A48B" w14:textId="3F2FD7A0" w:rsidR="00575C2A" w:rsidRPr="00575C2A" w:rsidRDefault="00F03E67" w:rsidP="00575C2A">
      <w:pPr>
        <w:autoSpaceDE w:val="0"/>
        <w:autoSpaceDN w:val="0"/>
        <w:adjustRightInd w:val="0"/>
        <w:spacing w:after="120"/>
        <w:jc w:val="both"/>
        <w:rPr>
          <w:rFonts w:eastAsiaTheme="minorHAnsi"/>
          <w:b/>
          <w:bCs/>
          <w:color w:val="000000"/>
          <w:lang w:val="fr-FR" w:eastAsia="en-US"/>
          <w14:ligatures w14:val="standardContextual"/>
        </w:rPr>
      </w:pPr>
      <w:r>
        <w:rPr>
          <w:rFonts w:eastAsiaTheme="minorHAnsi"/>
          <w:b/>
          <w:bCs/>
          <w:color w:val="000000"/>
          <w:lang w:val="fr-FR" w:eastAsia="en-US"/>
          <w14:ligatures w14:val="standardContextual"/>
        </w:rPr>
        <w:t>L</w:t>
      </w:r>
      <w:r w:rsidR="00575C2A">
        <w:rPr>
          <w:rFonts w:eastAsiaTheme="minorHAnsi"/>
          <w:b/>
          <w:bCs/>
          <w:color w:val="000000"/>
          <w:lang w:val="fr-FR" w:eastAsia="en-US"/>
          <w14:ligatures w14:val="standardContextual"/>
        </w:rPr>
        <w:t>a résurgence du somnambulisme</w:t>
      </w:r>
      <w:r w:rsidR="0037212E">
        <w:rPr>
          <w:rFonts w:eastAsiaTheme="minorHAnsi"/>
          <w:b/>
          <w:bCs/>
          <w:color w:val="000000"/>
          <w:lang w:val="fr-FR" w:eastAsia="en-US"/>
          <w14:ligatures w14:val="standardContextual"/>
        </w:rPr>
        <w:t> ?</w:t>
      </w:r>
    </w:p>
    <w:p w14:paraId="77A7CB77" w14:textId="419A59AF" w:rsidR="00EA6917" w:rsidRDefault="00EA6917" w:rsidP="00EA6917">
      <w:pPr>
        <w:autoSpaceDE w:val="0"/>
        <w:autoSpaceDN w:val="0"/>
        <w:adjustRightInd w:val="0"/>
        <w:spacing w:after="120"/>
        <w:jc w:val="both"/>
        <w:rPr>
          <w:rFonts w:eastAsiaTheme="minorHAnsi"/>
          <w:color w:val="000000"/>
          <w:lang w:val="fr-FR" w:eastAsia="en-US"/>
          <w14:ligatures w14:val="standardContextual"/>
        </w:rPr>
      </w:pPr>
      <w:r>
        <w:rPr>
          <w:rFonts w:eastAsiaTheme="minorHAnsi"/>
          <w:color w:val="000000"/>
          <w:lang w:val="fr-FR" w:eastAsia="en-US"/>
          <w14:ligatures w14:val="standardContextual"/>
        </w:rPr>
        <w:t>M. Macron est conscient qu’il n’a pas les moyens de sa politique de défense et que ses forces conventionnelles resteront anémiques. C’est pourquoi, en échange d’un effort accru des partenaires dans ces domaines, il a offert, le 2 mars dernier, d’étendre à l’Europe la protection que sa force de frappe donne à la France, notamment en dispersant les forces aériennes stratégiques dans la profondeur du continent européen, en permettant la visite de sites stratégiques et en organisant des exercices conjoints. Ceci permettrait selon lui aux Européens de reprendre le contrôle de leur propre destin, tout en contribuant à la dissuasion de l’OTAN, conformément</w:t>
      </w:r>
      <w:r w:rsidR="0037212E">
        <w:rPr>
          <w:rFonts w:eastAsiaTheme="minorHAnsi"/>
          <w:color w:val="000000"/>
          <w:lang w:val="fr-FR" w:eastAsia="en-US"/>
          <w14:ligatures w14:val="standardContextual"/>
        </w:rPr>
        <w:t>,</w:t>
      </w:r>
      <w:r>
        <w:rPr>
          <w:rFonts w:eastAsiaTheme="minorHAnsi"/>
          <w:color w:val="000000"/>
          <w:lang w:val="fr-FR" w:eastAsia="en-US"/>
          <w14:ligatures w14:val="standardContextual"/>
        </w:rPr>
        <w:t xml:space="preserve"> d’après lui</w:t>
      </w:r>
      <w:r w:rsidR="0037212E">
        <w:rPr>
          <w:rFonts w:eastAsiaTheme="minorHAnsi"/>
          <w:color w:val="000000"/>
          <w:lang w:val="fr-FR" w:eastAsia="en-US"/>
          <w14:ligatures w14:val="standardContextual"/>
        </w:rPr>
        <w:t>,</w:t>
      </w:r>
      <w:r>
        <w:rPr>
          <w:rFonts w:eastAsiaTheme="minorHAnsi"/>
          <w:color w:val="000000"/>
          <w:lang w:val="fr-FR" w:eastAsia="en-US"/>
          <w14:ligatures w14:val="standardContextual"/>
        </w:rPr>
        <w:t xml:space="preserve"> à la déclaration d’Ottawa du Conseil atlantique de 1974 et au communiqué du Conseil atlantique réuni à Varsovie en 2016.</w:t>
      </w:r>
      <w:r w:rsidR="0037212E">
        <w:rPr>
          <w:rFonts w:eastAsiaTheme="minorHAnsi"/>
          <w:color w:val="000000"/>
          <w:lang w:val="fr-FR" w:eastAsia="en-US"/>
          <w14:ligatures w14:val="standardContextual"/>
        </w:rPr>
        <w:t xml:space="preserve"> Je n’en ai pas la même lecture.</w:t>
      </w:r>
    </w:p>
    <w:p w14:paraId="6B4A4DA3" w14:textId="77777777" w:rsidR="0037212E" w:rsidRDefault="00EA6917" w:rsidP="00EA6917">
      <w:pPr>
        <w:autoSpaceDE w:val="0"/>
        <w:autoSpaceDN w:val="0"/>
        <w:adjustRightInd w:val="0"/>
        <w:spacing w:after="120"/>
        <w:jc w:val="both"/>
        <w:rPr>
          <w:color w:val="000000" w:themeColor="text1"/>
        </w:rPr>
      </w:pPr>
      <w:r>
        <w:rPr>
          <w:rFonts w:eastAsiaTheme="minorHAnsi"/>
          <w:color w:val="000000"/>
          <w:lang w:val="fr-FR" w:eastAsia="en-US"/>
          <w14:ligatures w14:val="standardContextual"/>
        </w:rPr>
        <w:t>D’une part, cet</w:t>
      </w:r>
      <w:r w:rsidR="0037212E">
        <w:rPr>
          <w:rFonts w:eastAsiaTheme="minorHAnsi"/>
          <w:color w:val="000000"/>
          <w:lang w:val="fr-FR" w:eastAsia="en-US"/>
          <w14:ligatures w14:val="standardContextual"/>
        </w:rPr>
        <w:t>te extension est</w:t>
      </w:r>
      <w:r>
        <w:rPr>
          <w:rFonts w:eastAsiaTheme="minorHAnsi"/>
          <w:color w:val="000000"/>
          <w:lang w:val="fr-FR" w:eastAsia="en-US"/>
          <w14:ligatures w14:val="standardContextual"/>
        </w:rPr>
        <w:t xml:space="preserve"> contradictoire avec le fait de redire qu'il n'y aura aucun partage </w:t>
      </w:r>
      <w:r w:rsidR="0037212E">
        <w:rPr>
          <w:rFonts w:eastAsiaTheme="minorHAnsi"/>
          <w:color w:val="000000"/>
          <w:lang w:val="fr-FR" w:eastAsia="en-US"/>
          <w14:ligatures w14:val="standardContextual"/>
        </w:rPr>
        <w:t xml:space="preserve">de la part de la France </w:t>
      </w:r>
      <w:r>
        <w:rPr>
          <w:rFonts w:eastAsiaTheme="minorHAnsi"/>
          <w:color w:val="000000"/>
          <w:lang w:val="fr-FR" w:eastAsia="en-US"/>
          <w14:ligatures w14:val="standardContextual"/>
        </w:rPr>
        <w:t xml:space="preserve">de la définition des intérêts vitaux, de la décision ultime, ni de sa planification, ni de sa mise en œuvre. D’autre part, M. Macron feint de ne pas savoir que Poutine a dit à Chirac être </w:t>
      </w:r>
      <w:r w:rsidRPr="00531DD1">
        <w:t>persuad</w:t>
      </w:r>
      <w:r>
        <w:t>é</w:t>
      </w:r>
      <w:r w:rsidRPr="00531DD1">
        <w:t xml:space="preserve"> qu</w:t>
      </w:r>
      <w:r>
        <w:t xml:space="preserve">’un président français </w:t>
      </w:r>
      <w:r>
        <w:rPr>
          <w:color w:val="000000" w:themeColor="text1"/>
        </w:rPr>
        <w:t>ne va pas risquer la destruction de Lyon pour protéger Tallinn, celle de Marseille pour préserver Riga, et celle de Bordeaux pour garantir Vilnius. Poutine est toujours au pouvoir, et, à ma connaissance, il n’a pas changé d’avis.</w:t>
      </w:r>
    </w:p>
    <w:p w14:paraId="55ED9E26" w14:textId="1FCF35A9" w:rsidR="005C130D" w:rsidRDefault="00EA6917" w:rsidP="00EA6917">
      <w:pPr>
        <w:autoSpaceDE w:val="0"/>
        <w:autoSpaceDN w:val="0"/>
        <w:adjustRightInd w:val="0"/>
        <w:spacing w:after="120"/>
        <w:jc w:val="both"/>
        <w:rPr>
          <w:rFonts w:eastAsiaTheme="minorHAnsi"/>
          <w:color w:val="000000"/>
          <w:lang w:val="fr-FR" w:eastAsia="en-US"/>
          <w14:ligatures w14:val="standardContextual"/>
        </w:rPr>
      </w:pPr>
      <w:r>
        <w:rPr>
          <w:rFonts w:eastAsiaTheme="minorHAnsi"/>
          <w:color w:val="000000"/>
          <w:lang w:val="fr-FR" w:eastAsia="en-US"/>
          <w14:ligatures w14:val="standardContextual"/>
        </w:rPr>
        <w:t xml:space="preserve">Cette réalité, M. Macron la nie, il </w:t>
      </w:r>
      <w:r w:rsidR="0037212E">
        <w:rPr>
          <w:rFonts w:eastAsiaTheme="minorHAnsi"/>
          <w:color w:val="000000"/>
          <w:lang w:val="fr-FR" w:eastAsia="en-US"/>
          <w14:ligatures w14:val="standardContextual"/>
        </w:rPr>
        <w:t xml:space="preserve">semble </w:t>
      </w:r>
      <w:r>
        <w:rPr>
          <w:rFonts w:eastAsiaTheme="minorHAnsi"/>
          <w:color w:val="000000"/>
          <w:lang w:val="fr-FR" w:eastAsia="en-US"/>
          <w14:ligatures w14:val="standardContextual"/>
        </w:rPr>
        <w:t>préf</w:t>
      </w:r>
      <w:r w:rsidR="0037212E">
        <w:rPr>
          <w:rFonts w:eastAsiaTheme="minorHAnsi"/>
          <w:color w:val="000000"/>
          <w:lang w:val="fr-FR" w:eastAsia="en-US"/>
          <w14:ligatures w14:val="standardContextual"/>
        </w:rPr>
        <w:t>é</w:t>
      </w:r>
      <w:r>
        <w:rPr>
          <w:rFonts w:eastAsiaTheme="minorHAnsi"/>
          <w:color w:val="000000"/>
          <w:lang w:val="fr-FR" w:eastAsia="en-US"/>
          <w14:ligatures w14:val="standardContextual"/>
        </w:rPr>
        <w:t>re</w:t>
      </w:r>
      <w:r w:rsidR="0037212E">
        <w:rPr>
          <w:rFonts w:eastAsiaTheme="minorHAnsi"/>
          <w:color w:val="000000"/>
          <w:lang w:val="fr-FR" w:eastAsia="en-US"/>
          <w14:ligatures w14:val="standardContextual"/>
        </w:rPr>
        <w:t>r</w:t>
      </w:r>
      <w:r>
        <w:rPr>
          <w:rFonts w:eastAsiaTheme="minorHAnsi"/>
          <w:color w:val="000000"/>
          <w:lang w:val="fr-FR" w:eastAsia="en-US"/>
          <w14:ligatures w14:val="standardContextual"/>
        </w:rPr>
        <w:t xml:space="preserve"> être somnambule, selon l’expression du </w:t>
      </w:r>
      <w:r w:rsidRPr="005C130D">
        <w:rPr>
          <w:color w:val="000000" w:themeColor="text1"/>
        </w:rPr>
        <w:t xml:space="preserve">professeur </w:t>
      </w:r>
      <w:r>
        <w:rPr>
          <w:rFonts w:eastAsiaTheme="minorHAnsi"/>
          <w:color w:val="000000"/>
          <w:lang w:val="fr-FR" w:eastAsia="en-US"/>
          <w14:ligatures w14:val="standardContextual"/>
        </w:rPr>
        <w:t xml:space="preserve">Clark. Son </w:t>
      </w:r>
      <w:r w:rsidR="005C130D">
        <w:rPr>
          <w:rFonts w:eastAsiaTheme="minorHAnsi"/>
          <w:color w:val="000000"/>
          <w:lang w:val="fr-FR" w:eastAsia="en-US"/>
          <w14:ligatures w14:val="standardContextual"/>
        </w:rPr>
        <w:t>livre</w:t>
      </w:r>
      <w:r w:rsidR="00690AC7">
        <w:rPr>
          <w:rFonts w:eastAsiaTheme="minorHAnsi"/>
          <w:color w:val="000000"/>
          <w:lang w:val="fr-FR" w:eastAsia="en-US"/>
          <w14:ligatures w14:val="standardContextual"/>
        </w:rPr>
        <w:t>,</w:t>
      </w:r>
      <w:r w:rsidR="005C130D">
        <w:rPr>
          <w:rFonts w:eastAsiaTheme="minorHAnsi"/>
          <w:color w:val="000000"/>
          <w:lang w:val="fr-FR" w:eastAsia="en-US"/>
          <w14:ligatures w14:val="standardContextual"/>
        </w:rPr>
        <w:t xml:space="preserve"> publié il y a </w:t>
      </w:r>
      <w:r w:rsidR="005C130D">
        <w:rPr>
          <w:color w:val="000000" w:themeColor="text1"/>
        </w:rPr>
        <w:t>une douzaine d’années</w:t>
      </w:r>
      <w:r w:rsidR="00690AC7">
        <w:rPr>
          <w:color w:val="000000" w:themeColor="text1"/>
        </w:rPr>
        <w:t>,</w:t>
      </w:r>
      <w:r w:rsidR="005C130D">
        <w:rPr>
          <w:rStyle w:val="Appelnotedebasdep"/>
          <w:color w:val="000000" w:themeColor="text1"/>
          <w:lang w:val="en-US"/>
        </w:rPr>
        <w:footnoteReference w:id="6"/>
      </w:r>
      <w:r w:rsidR="005C130D" w:rsidRPr="005C130D">
        <w:rPr>
          <w:color w:val="000000" w:themeColor="text1"/>
        </w:rPr>
        <w:t xml:space="preserve"> </w:t>
      </w:r>
      <w:r w:rsidR="005C130D">
        <w:rPr>
          <w:rFonts w:eastAsiaTheme="minorHAnsi"/>
          <w:color w:val="000000"/>
          <w:lang w:val="fr-FR" w:eastAsia="en-US"/>
          <w14:ligatures w14:val="standardContextual"/>
        </w:rPr>
        <w:t xml:space="preserve">a montré comment, </w:t>
      </w:r>
      <w:r w:rsidR="00F8732F">
        <w:rPr>
          <w:rFonts w:eastAsiaTheme="minorHAnsi"/>
          <w:color w:val="000000"/>
          <w:lang w:val="fr-FR" w:eastAsia="en-US"/>
          <w14:ligatures w14:val="standardContextual"/>
        </w:rPr>
        <w:t xml:space="preserve">en </w:t>
      </w:r>
      <w:r w:rsidR="005C130D">
        <w:rPr>
          <w:rFonts w:eastAsiaTheme="minorHAnsi"/>
          <w:color w:val="000000"/>
          <w:lang w:val="fr-FR" w:eastAsia="en-US"/>
          <w14:ligatures w14:val="standardContextual"/>
        </w:rPr>
        <w:t>cinq semaines</w:t>
      </w:r>
      <w:r w:rsidR="00F8732F">
        <w:rPr>
          <w:rFonts w:eastAsiaTheme="minorHAnsi"/>
          <w:color w:val="000000"/>
          <w:lang w:val="fr-FR" w:eastAsia="en-US"/>
          <w14:ligatures w14:val="standardContextual"/>
        </w:rPr>
        <w:t>,</w:t>
      </w:r>
      <w:r w:rsidR="005C130D">
        <w:rPr>
          <w:rFonts w:eastAsiaTheme="minorHAnsi"/>
          <w:color w:val="000000"/>
          <w:lang w:val="fr-FR" w:eastAsia="en-US"/>
          <w14:ligatures w14:val="standardContextual"/>
        </w:rPr>
        <w:t xml:space="preserve"> après l'attentat de Sarajevo du 28 juin 1914, le monde </w:t>
      </w:r>
      <w:r w:rsidR="00690AC7">
        <w:rPr>
          <w:rFonts w:eastAsiaTheme="minorHAnsi"/>
          <w:color w:val="000000"/>
          <w:lang w:val="fr-FR" w:eastAsia="en-US"/>
          <w14:ligatures w14:val="standardContextual"/>
        </w:rPr>
        <w:t xml:space="preserve">a </w:t>
      </w:r>
      <w:r w:rsidR="005C130D">
        <w:rPr>
          <w:rFonts w:eastAsiaTheme="minorHAnsi"/>
          <w:color w:val="000000"/>
          <w:lang w:val="fr-FR" w:eastAsia="en-US"/>
          <w14:ligatures w14:val="standardContextual"/>
        </w:rPr>
        <w:t>plong</w:t>
      </w:r>
      <w:r w:rsidR="00690AC7">
        <w:rPr>
          <w:rFonts w:eastAsiaTheme="minorHAnsi"/>
          <w:color w:val="000000"/>
          <w:lang w:val="fr-FR" w:eastAsia="en-US"/>
          <w14:ligatures w14:val="standardContextual"/>
        </w:rPr>
        <w:t>é</w:t>
      </w:r>
      <w:r w:rsidR="005C130D">
        <w:rPr>
          <w:rFonts w:eastAsiaTheme="minorHAnsi"/>
          <w:color w:val="000000"/>
          <w:lang w:val="fr-FR" w:eastAsia="en-US"/>
          <w14:ligatures w14:val="standardContextual"/>
        </w:rPr>
        <w:t xml:space="preserve"> dans une guerre qui a tu</w:t>
      </w:r>
      <w:r w:rsidR="00690AC7">
        <w:rPr>
          <w:rFonts w:eastAsiaTheme="minorHAnsi"/>
          <w:color w:val="000000"/>
          <w:lang w:val="fr-FR" w:eastAsia="en-US"/>
          <w14:ligatures w14:val="standardContextual"/>
        </w:rPr>
        <w:t>é</w:t>
      </w:r>
      <w:r w:rsidR="005C130D">
        <w:rPr>
          <w:rFonts w:eastAsiaTheme="minorHAnsi"/>
          <w:color w:val="000000"/>
          <w:lang w:val="fr-FR" w:eastAsia="en-US"/>
          <w14:ligatures w14:val="standardContextual"/>
        </w:rPr>
        <w:t xml:space="preserve"> des millions d'hommes</w:t>
      </w:r>
      <w:r w:rsidR="00F8732F">
        <w:rPr>
          <w:rFonts w:eastAsiaTheme="minorHAnsi"/>
          <w:color w:val="000000"/>
          <w:lang w:val="fr-FR" w:eastAsia="en-US"/>
          <w14:ligatures w14:val="standardContextual"/>
        </w:rPr>
        <w:t>,</w:t>
      </w:r>
      <w:r w:rsidR="00F8732F" w:rsidRPr="00F8732F">
        <w:rPr>
          <w:rFonts w:eastAsiaTheme="minorHAnsi"/>
          <w:color w:val="000000"/>
          <w:lang w:val="fr-FR" w:eastAsia="en-US"/>
          <w14:ligatures w14:val="standardContextual"/>
        </w:rPr>
        <w:t xml:space="preserve"> </w:t>
      </w:r>
      <w:r w:rsidR="00F8732F">
        <w:rPr>
          <w:rFonts w:eastAsiaTheme="minorHAnsi"/>
          <w:color w:val="000000"/>
          <w:lang w:val="fr-FR" w:eastAsia="en-US"/>
          <w14:ligatures w14:val="standardContextual"/>
        </w:rPr>
        <w:t>mis fin à trois empires,</w:t>
      </w:r>
      <w:r w:rsidR="005C130D">
        <w:rPr>
          <w:rFonts w:eastAsiaTheme="minorHAnsi"/>
          <w:color w:val="000000"/>
          <w:lang w:val="fr-FR" w:eastAsia="en-US"/>
          <w14:ligatures w14:val="standardContextual"/>
        </w:rPr>
        <w:t xml:space="preserve"> et amorcé le déclin de l’Europe, parce que ses gouvernants </w:t>
      </w:r>
      <w:r w:rsidR="0037212E">
        <w:rPr>
          <w:rFonts w:eastAsiaTheme="minorHAnsi"/>
          <w:color w:val="000000"/>
          <w:lang w:val="fr-FR" w:eastAsia="en-US"/>
          <w14:ligatures w14:val="standardContextual"/>
        </w:rPr>
        <w:t xml:space="preserve">de l’époque </w:t>
      </w:r>
      <w:r w:rsidR="005C130D">
        <w:rPr>
          <w:rFonts w:eastAsiaTheme="minorHAnsi"/>
          <w:color w:val="000000"/>
          <w:lang w:val="fr-FR" w:eastAsia="en-US"/>
          <w14:ligatures w14:val="standardContextual"/>
        </w:rPr>
        <w:t>ont marché vers le danger comme des somnambules.</w:t>
      </w:r>
    </w:p>
    <w:p w14:paraId="74C79A31" w14:textId="56986B03" w:rsidR="00EA6917" w:rsidRPr="0037212E" w:rsidRDefault="00C11811" w:rsidP="005C130D">
      <w:pPr>
        <w:autoSpaceDE w:val="0"/>
        <w:autoSpaceDN w:val="0"/>
        <w:adjustRightInd w:val="0"/>
        <w:spacing w:after="120"/>
        <w:jc w:val="both"/>
        <w:rPr>
          <w:rFonts w:eastAsiaTheme="minorHAnsi"/>
          <w:color w:val="000000"/>
          <w:lang w:val="fr-FR" w:eastAsia="en-US"/>
          <w14:ligatures w14:val="standardContextual"/>
        </w:rPr>
      </w:pPr>
      <w:r>
        <w:rPr>
          <w:rFonts w:eastAsiaTheme="minorHAnsi"/>
          <w:color w:val="000000"/>
          <w:lang w:val="fr-FR" w:eastAsia="en-US"/>
          <w14:ligatures w14:val="standardContextual"/>
        </w:rPr>
        <w:t>D</w:t>
      </w:r>
      <w:r w:rsidR="005C130D">
        <w:rPr>
          <w:rFonts w:eastAsiaTheme="minorHAnsi"/>
          <w:color w:val="000000"/>
          <w:lang w:val="fr-FR" w:eastAsia="en-US"/>
          <w14:ligatures w14:val="standardContextual"/>
        </w:rPr>
        <w:t>’autres somnambules</w:t>
      </w:r>
      <w:r w:rsidR="00F8732F">
        <w:rPr>
          <w:rFonts w:eastAsiaTheme="minorHAnsi"/>
          <w:color w:val="000000"/>
          <w:lang w:val="fr-FR" w:eastAsia="en-US"/>
          <w14:ligatures w14:val="standardContextual"/>
        </w:rPr>
        <w:t>, dont Chamberlain et Daladier, ont rendu la Deuxième Guerre mondiale inéluctable</w:t>
      </w:r>
      <w:r w:rsidR="005C130D">
        <w:rPr>
          <w:rFonts w:eastAsiaTheme="minorHAnsi"/>
          <w:color w:val="000000"/>
          <w:lang w:val="fr-FR" w:eastAsia="en-US"/>
          <w14:ligatures w14:val="standardContextual"/>
        </w:rPr>
        <w:t>, d</w:t>
      </w:r>
      <w:r w:rsidR="00F8732F">
        <w:rPr>
          <w:rFonts w:eastAsiaTheme="minorHAnsi"/>
          <w:color w:val="000000"/>
          <w:lang w:val="fr-FR" w:eastAsia="en-US"/>
          <w14:ligatures w14:val="standardContextual"/>
        </w:rPr>
        <w:t>ès</w:t>
      </w:r>
      <w:r w:rsidR="005C130D">
        <w:rPr>
          <w:rFonts w:eastAsiaTheme="minorHAnsi"/>
          <w:color w:val="000000"/>
          <w:lang w:val="fr-FR" w:eastAsia="en-US"/>
          <w14:ligatures w14:val="standardContextual"/>
        </w:rPr>
        <w:t xml:space="preserve"> la négociation du traité de Versailles en 1919 </w:t>
      </w:r>
      <w:r w:rsidR="00F8732F">
        <w:rPr>
          <w:rFonts w:eastAsiaTheme="minorHAnsi"/>
          <w:color w:val="000000"/>
          <w:lang w:val="fr-FR" w:eastAsia="en-US"/>
          <w14:ligatures w14:val="standardContextual"/>
        </w:rPr>
        <w:t xml:space="preserve">et </w:t>
      </w:r>
      <w:r w:rsidR="005C130D">
        <w:rPr>
          <w:rFonts w:eastAsiaTheme="minorHAnsi"/>
          <w:color w:val="000000"/>
          <w:lang w:val="fr-FR" w:eastAsia="en-US"/>
          <w14:ligatures w14:val="standardContextual"/>
        </w:rPr>
        <w:t>jusqu’à Pearl Harbor</w:t>
      </w:r>
      <w:r w:rsidR="0037212E">
        <w:rPr>
          <w:rFonts w:eastAsiaTheme="minorHAnsi"/>
          <w:color w:val="000000"/>
          <w:lang w:val="fr-FR" w:eastAsia="en-US"/>
          <w14:ligatures w14:val="standardContextual"/>
        </w:rPr>
        <w:t xml:space="preserve"> en 1941, en passant par Munich en 1938</w:t>
      </w:r>
      <w:r w:rsidR="005C130D">
        <w:rPr>
          <w:rFonts w:eastAsiaTheme="minorHAnsi"/>
          <w:color w:val="000000"/>
          <w:lang w:val="fr-FR" w:eastAsia="en-US"/>
          <w14:ligatures w14:val="standardContextual"/>
        </w:rPr>
        <w:t>.</w:t>
      </w:r>
      <w:r w:rsidR="00EA6917">
        <w:rPr>
          <w:rFonts w:eastAsiaTheme="minorHAnsi"/>
          <w:color w:val="000000"/>
          <w:lang w:val="fr-FR" w:eastAsia="en-US"/>
          <w14:ligatures w14:val="standardContextual"/>
        </w:rPr>
        <w:t xml:space="preserve"> </w:t>
      </w:r>
      <w:r w:rsidR="005C130D">
        <w:rPr>
          <w:rFonts w:eastAsiaTheme="minorHAnsi"/>
          <w:color w:val="000000"/>
          <w:lang w:val="fr-FR" w:eastAsia="en-US"/>
          <w14:ligatures w14:val="standardContextual"/>
        </w:rPr>
        <w:t>D’autres encore</w:t>
      </w:r>
      <w:r w:rsidR="00F8732F">
        <w:rPr>
          <w:rFonts w:eastAsiaTheme="minorHAnsi"/>
          <w:color w:val="000000"/>
          <w:lang w:val="fr-FR" w:eastAsia="en-US"/>
          <w14:ligatures w14:val="standardContextual"/>
        </w:rPr>
        <w:t>, notamment Staline, Roosevelt, Truman et Churchill,</w:t>
      </w:r>
      <w:r w:rsidR="005C130D">
        <w:rPr>
          <w:rFonts w:eastAsiaTheme="minorHAnsi"/>
          <w:color w:val="000000"/>
          <w:lang w:val="fr-FR" w:eastAsia="en-US"/>
          <w14:ligatures w14:val="standardContextual"/>
        </w:rPr>
        <w:t xml:space="preserve"> </w:t>
      </w:r>
      <w:r w:rsidR="00690AC7">
        <w:rPr>
          <w:rFonts w:eastAsiaTheme="minorHAnsi"/>
          <w:color w:val="000000"/>
          <w:lang w:val="fr-FR" w:eastAsia="en-US"/>
          <w14:ligatures w14:val="standardContextual"/>
        </w:rPr>
        <w:t xml:space="preserve">à Yalta et Potsdam, </w:t>
      </w:r>
      <w:r w:rsidR="0037212E">
        <w:rPr>
          <w:rFonts w:eastAsiaTheme="minorHAnsi"/>
          <w:color w:val="000000"/>
          <w:lang w:val="fr-FR" w:eastAsia="en-US"/>
          <w14:ligatures w14:val="standardContextual"/>
        </w:rPr>
        <w:t xml:space="preserve">en 1945, </w:t>
      </w:r>
      <w:r w:rsidR="005C130D">
        <w:rPr>
          <w:rFonts w:eastAsiaTheme="minorHAnsi"/>
          <w:color w:val="000000"/>
          <w:lang w:val="fr-FR" w:eastAsia="en-US"/>
          <w14:ligatures w14:val="standardContextual"/>
        </w:rPr>
        <w:t>ont créé les conditions pour qu’éclate la Guerre froide</w:t>
      </w:r>
      <w:r w:rsidR="0037212E">
        <w:rPr>
          <w:rFonts w:eastAsiaTheme="minorHAnsi"/>
          <w:color w:val="000000"/>
          <w:lang w:val="fr-FR" w:eastAsia="en-US"/>
          <w14:ligatures w14:val="standardContextual"/>
        </w:rPr>
        <w:t xml:space="preserve"> dès 1946</w:t>
      </w:r>
      <w:r w:rsidR="005C130D">
        <w:rPr>
          <w:rFonts w:eastAsiaTheme="minorHAnsi"/>
          <w:color w:val="000000"/>
          <w:lang w:val="fr-FR" w:eastAsia="en-US"/>
          <w14:ligatures w14:val="standardContextual"/>
        </w:rPr>
        <w:t xml:space="preserve">, qui ne fut froide qu’en Europe : elle a fait d’innombrables victimes en Asie, en </w:t>
      </w:r>
      <w:r w:rsidR="005C130D">
        <w:rPr>
          <w:rFonts w:eastAsiaTheme="minorHAnsi"/>
          <w:color w:val="000000"/>
          <w:lang w:val="fr-FR" w:eastAsia="en-US"/>
          <w14:ligatures w14:val="standardContextual"/>
        </w:rPr>
        <w:lastRenderedPageBreak/>
        <w:t>Afrique et en Amérique latine. Lorsque l’implosion de l’URSS</w:t>
      </w:r>
      <w:r w:rsidR="0037212E">
        <w:rPr>
          <w:rFonts w:eastAsiaTheme="minorHAnsi"/>
          <w:color w:val="000000"/>
          <w:lang w:val="fr-FR" w:eastAsia="en-US"/>
          <w14:ligatures w14:val="standardContextual"/>
        </w:rPr>
        <w:t xml:space="preserve"> y a mis fin en 1991</w:t>
      </w:r>
      <w:r w:rsidR="005C130D">
        <w:rPr>
          <w:rFonts w:eastAsiaTheme="minorHAnsi"/>
          <w:color w:val="000000"/>
          <w:lang w:val="fr-FR" w:eastAsia="en-US"/>
          <w14:ligatures w14:val="standardContextual"/>
        </w:rPr>
        <w:t>, d</w:t>
      </w:r>
      <w:r w:rsidR="00F8732F">
        <w:rPr>
          <w:rFonts w:eastAsiaTheme="minorHAnsi"/>
          <w:color w:val="000000"/>
          <w:lang w:val="fr-FR" w:eastAsia="en-US"/>
          <w14:ligatures w14:val="standardContextual"/>
        </w:rPr>
        <w:t>’autre</w:t>
      </w:r>
      <w:r w:rsidR="005C130D">
        <w:rPr>
          <w:rFonts w:eastAsiaTheme="minorHAnsi"/>
          <w:color w:val="000000"/>
          <w:lang w:val="fr-FR" w:eastAsia="en-US"/>
          <w14:ligatures w14:val="standardContextual"/>
        </w:rPr>
        <w:t>s somnambules</w:t>
      </w:r>
      <w:r w:rsidR="00F8732F">
        <w:rPr>
          <w:rFonts w:eastAsiaTheme="minorHAnsi"/>
          <w:color w:val="000000"/>
          <w:lang w:val="fr-FR" w:eastAsia="en-US"/>
          <w14:ligatures w14:val="standardContextual"/>
        </w:rPr>
        <w:t>,</w:t>
      </w:r>
      <w:r w:rsidR="005C130D">
        <w:rPr>
          <w:rFonts w:eastAsiaTheme="minorHAnsi"/>
          <w:color w:val="000000"/>
          <w:lang w:val="fr-FR" w:eastAsia="en-US"/>
          <w14:ligatures w14:val="standardContextual"/>
        </w:rPr>
        <w:t xml:space="preserve"> américains, russes, chinois et européens, au lieu de mettre en place une gouvernance mondiale plus efficace que celle Nations Unies</w:t>
      </w:r>
      <w:r w:rsidR="00EA6917">
        <w:rPr>
          <w:rFonts w:eastAsiaTheme="minorHAnsi"/>
          <w:color w:val="000000"/>
          <w:lang w:val="fr-FR" w:eastAsia="en-US"/>
          <w14:ligatures w14:val="standardContextual"/>
        </w:rPr>
        <w:t xml:space="preserve"> pour assurer le maintien de la paix</w:t>
      </w:r>
      <w:r w:rsidR="0037212E">
        <w:rPr>
          <w:rFonts w:eastAsiaTheme="minorHAnsi"/>
          <w:color w:val="000000"/>
          <w:lang w:val="fr-FR" w:eastAsia="en-US"/>
          <w14:ligatures w14:val="standardContextual"/>
        </w:rPr>
        <w:t xml:space="preserve">, ont amorcé le retour vers la guerre, d’abord hybride, que </w:t>
      </w:r>
      <w:r w:rsidR="0037212E" w:rsidRPr="0037212E">
        <w:rPr>
          <w:color w:val="000000" w:themeColor="text1"/>
        </w:rPr>
        <w:t>Poutine, invité à la conférence pour la sécurité de Munich</w:t>
      </w:r>
      <w:r w:rsidR="0037212E">
        <w:rPr>
          <w:color w:val="000000" w:themeColor="text1"/>
        </w:rPr>
        <w:t xml:space="preserve"> a initié l</w:t>
      </w:r>
      <w:r w:rsidR="0037212E" w:rsidRPr="0037212E">
        <w:rPr>
          <w:color w:val="000000" w:themeColor="text1"/>
        </w:rPr>
        <w:t>e 9 février 2007</w:t>
      </w:r>
      <w:r w:rsidR="0037212E">
        <w:rPr>
          <w:color w:val="000000" w:themeColor="text1"/>
        </w:rPr>
        <w:t>.</w:t>
      </w:r>
      <w:r w:rsidR="0037212E">
        <w:rPr>
          <w:rFonts w:eastAsiaTheme="minorHAnsi"/>
          <w:color w:val="000000" w:themeColor="text1"/>
        </w:rPr>
        <w:t xml:space="preserve"> Depuis, le monde va de mal en pis.</w:t>
      </w:r>
    </w:p>
    <w:p w14:paraId="65EA2D0C" w14:textId="4B36DFD6" w:rsidR="00EA6917" w:rsidRPr="0037212E" w:rsidRDefault="00EA6917" w:rsidP="005C130D">
      <w:pPr>
        <w:autoSpaceDE w:val="0"/>
        <w:autoSpaceDN w:val="0"/>
        <w:adjustRightInd w:val="0"/>
        <w:spacing w:after="120"/>
        <w:jc w:val="both"/>
        <w:rPr>
          <w:rFonts w:eastAsiaTheme="minorHAnsi"/>
          <w:b/>
          <w:bCs/>
          <w:color w:val="000000"/>
          <w:lang w:val="fr-FR" w:eastAsia="en-US"/>
          <w14:ligatures w14:val="standardContextual"/>
        </w:rPr>
      </w:pPr>
      <w:r w:rsidRPr="0037212E">
        <w:rPr>
          <w:rFonts w:eastAsiaTheme="minorHAnsi"/>
          <w:b/>
          <w:bCs/>
          <w:color w:val="000000"/>
          <w:lang w:val="fr-FR" w:eastAsia="en-US"/>
          <w14:ligatures w14:val="standardContextual"/>
        </w:rPr>
        <w:t>L</w:t>
      </w:r>
      <w:r w:rsidR="00575C2A" w:rsidRPr="0037212E">
        <w:rPr>
          <w:rFonts w:eastAsiaTheme="minorHAnsi"/>
          <w:b/>
          <w:bCs/>
          <w:color w:val="000000"/>
          <w:lang w:val="fr-FR" w:eastAsia="en-US"/>
          <w14:ligatures w14:val="standardContextual"/>
        </w:rPr>
        <w:t>e somnambul</w:t>
      </w:r>
      <w:r w:rsidR="0037212E" w:rsidRPr="0037212E">
        <w:rPr>
          <w:rFonts w:eastAsiaTheme="minorHAnsi"/>
          <w:b/>
          <w:bCs/>
          <w:color w:val="000000"/>
          <w:lang w:val="fr-FR" w:eastAsia="en-US"/>
          <w14:ligatures w14:val="standardContextual"/>
        </w:rPr>
        <w:t>isme semble contagieux</w:t>
      </w:r>
    </w:p>
    <w:p w14:paraId="7206B313" w14:textId="42D5712D" w:rsidR="005C130D" w:rsidRPr="0037212E" w:rsidRDefault="00EA6917" w:rsidP="0037212E">
      <w:pPr>
        <w:autoSpaceDE w:val="0"/>
        <w:autoSpaceDN w:val="0"/>
        <w:adjustRightInd w:val="0"/>
        <w:spacing w:after="120"/>
        <w:jc w:val="both"/>
        <w:rPr>
          <w:rFonts w:eastAsiaTheme="minorHAnsi"/>
          <w:color w:val="000000" w:themeColor="text1"/>
          <w:lang w:val="fr-FR" w:eastAsia="en-US"/>
          <w14:ligatures w14:val="standardContextual"/>
        </w:rPr>
      </w:pPr>
      <w:r w:rsidRPr="0037212E">
        <w:rPr>
          <w:rFonts w:eastAsiaTheme="minorHAnsi"/>
          <w:color w:val="000000" w:themeColor="text1"/>
          <w:lang w:val="fr-FR" w:eastAsia="en-US"/>
          <w14:ligatures w14:val="standardContextual"/>
        </w:rPr>
        <w:t xml:space="preserve">Le 2 mars 2026, </w:t>
      </w:r>
      <w:r w:rsidR="0037212E" w:rsidRPr="0037212E">
        <w:rPr>
          <w:rFonts w:eastAsiaTheme="minorHAnsi"/>
          <w:color w:val="000000" w:themeColor="text1"/>
          <w:lang w:val="fr-FR" w:eastAsia="en-US"/>
          <w14:ligatures w14:val="standardContextual"/>
        </w:rPr>
        <w:t xml:space="preserve">MM. </w:t>
      </w:r>
      <w:r w:rsidRPr="0037212E">
        <w:rPr>
          <w:rFonts w:eastAsiaTheme="minorHAnsi"/>
          <w:color w:val="000000" w:themeColor="text1"/>
          <w:lang w:val="fr-FR" w:eastAsia="en-US"/>
          <w14:ligatures w14:val="standardContextual"/>
        </w:rPr>
        <w:t xml:space="preserve">Macron et Merz ont annoncé la mise en place d'un groupe de pilotage de haut niveau, bien que le président français </w:t>
      </w:r>
      <w:r w:rsidR="0037212E" w:rsidRPr="0037212E">
        <w:rPr>
          <w:rFonts w:eastAsiaTheme="minorHAnsi"/>
          <w:color w:val="000000" w:themeColor="text1"/>
          <w:lang w:val="fr-FR" w:eastAsia="en-US"/>
          <w14:ligatures w14:val="standardContextual"/>
        </w:rPr>
        <w:t>re</w:t>
      </w:r>
      <w:r w:rsidRPr="0037212E">
        <w:rPr>
          <w:rFonts w:eastAsiaTheme="minorHAnsi"/>
          <w:color w:val="000000" w:themeColor="text1"/>
          <w:lang w:val="fr-FR" w:eastAsia="en-US"/>
          <w14:ligatures w14:val="standardContextual"/>
        </w:rPr>
        <w:t>st</w:t>
      </w:r>
      <w:r w:rsidR="0037212E" w:rsidRPr="0037212E">
        <w:rPr>
          <w:rFonts w:eastAsiaTheme="minorHAnsi"/>
          <w:color w:val="000000" w:themeColor="text1"/>
          <w:lang w:val="fr-FR" w:eastAsia="en-US"/>
          <w14:ligatures w14:val="standardContextual"/>
        </w:rPr>
        <w:t>e</w:t>
      </w:r>
      <w:r w:rsidRPr="0037212E">
        <w:rPr>
          <w:rFonts w:eastAsiaTheme="minorHAnsi"/>
          <w:color w:val="000000" w:themeColor="text1"/>
          <w:lang w:val="fr-FR" w:eastAsia="en-US"/>
          <w14:ligatures w14:val="standardContextual"/>
        </w:rPr>
        <w:t xml:space="preserve"> le seul à décider. </w:t>
      </w:r>
      <w:r w:rsidR="0037212E" w:rsidRPr="0037212E">
        <w:rPr>
          <w:rFonts w:eastAsiaTheme="minorHAnsi"/>
          <w:color w:val="000000" w:themeColor="text1"/>
          <w:lang w:val="fr-FR" w:eastAsia="en-US"/>
          <w14:ligatures w14:val="standardContextual"/>
        </w:rPr>
        <w:t xml:space="preserve">Cela réduit la capacité de dissuasion française, car </w:t>
      </w:r>
      <w:r w:rsidR="0037212E">
        <w:rPr>
          <w:color w:val="000000" w:themeColor="text1"/>
        </w:rPr>
        <w:t>l</w:t>
      </w:r>
      <w:r w:rsidR="0037212E" w:rsidRPr="0037212E">
        <w:rPr>
          <w:color w:val="000000" w:themeColor="text1"/>
        </w:rPr>
        <w:t xml:space="preserve">es agresseurs potentiels commencent à douter que </w:t>
      </w:r>
      <w:r w:rsidR="0037212E" w:rsidRPr="0037212E">
        <w:rPr>
          <w:rFonts w:eastAsiaTheme="minorHAnsi"/>
          <w:color w:val="000000" w:themeColor="text1"/>
          <w:lang w:val="fr-FR" w:eastAsia="en-US"/>
          <w14:ligatures w14:val="standardContextual"/>
        </w:rPr>
        <w:t>le président français</w:t>
      </w:r>
      <w:r w:rsidR="0037212E" w:rsidRPr="0037212E">
        <w:rPr>
          <w:color w:val="000000" w:themeColor="text1"/>
        </w:rPr>
        <w:t xml:space="preserve"> sera prêt sans délai à utiliser</w:t>
      </w:r>
      <w:r w:rsidR="0037212E" w:rsidRPr="0037212E">
        <w:rPr>
          <w:rFonts w:eastAsiaTheme="minorHAnsi"/>
          <w:color w:val="000000" w:themeColor="text1"/>
          <w:lang w:val="fr-FR" w:eastAsia="en-US"/>
          <w14:ligatures w14:val="standardContextual"/>
        </w:rPr>
        <w:t xml:space="preserve"> des armes de destruction massive en cas d’atteinte aux </w:t>
      </w:r>
      <w:r w:rsidR="0037212E" w:rsidRPr="0037212E">
        <w:rPr>
          <w:rStyle w:val="ts-alignment-element"/>
          <w:rFonts w:eastAsiaTheme="majorEastAsia"/>
          <w:color w:val="000000" w:themeColor="text1"/>
        </w:rPr>
        <w:t>intérêts</w:t>
      </w:r>
      <w:r w:rsidR="0037212E" w:rsidRPr="0037212E">
        <w:rPr>
          <w:color w:val="000000" w:themeColor="text1"/>
        </w:rPr>
        <w:t xml:space="preserve"> </w:t>
      </w:r>
      <w:r w:rsidR="0037212E" w:rsidRPr="0037212E">
        <w:rPr>
          <w:rStyle w:val="ts-alignment-element"/>
          <w:rFonts w:eastAsiaTheme="majorEastAsia"/>
          <w:color w:val="000000" w:themeColor="text1"/>
        </w:rPr>
        <w:t>vitaux</w:t>
      </w:r>
      <w:r w:rsidR="0037212E" w:rsidRPr="0037212E">
        <w:rPr>
          <w:rFonts w:eastAsiaTheme="minorHAnsi"/>
          <w:color w:val="000000" w:themeColor="text1"/>
          <w:lang w:val="fr-FR" w:eastAsia="en-US"/>
          <w14:ligatures w14:val="standardContextual"/>
        </w:rPr>
        <w:t xml:space="preserve"> de son pays. Il risque de perdre du temps à se concerter avec le chancelier, ainsi qu’avec les chefs de gouvernement de l</w:t>
      </w:r>
      <w:r w:rsidRPr="0037212E">
        <w:rPr>
          <w:rFonts w:eastAsiaTheme="minorHAnsi"/>
          <w:color w:val="000000" w:themeColor="text1"/>
          <w:lang w:val="fr-FR" w:eastAsia="en-US"/>
          <w14:ligatures w14:val="standardContextual"/>
        </w:rPr>
        <w:t xml:space="preserve">a Pologne, </w:t>
      </w:r>
      <w:r w:rsidR="0037212E" w:rsidRPr="0037212E">
        <w:rPr>
          <w:rFonts w:eastAsiaTheme="minorHAnsi"/>
          <w:color w:val="000000" w:themeColor="text1"/>
          <w:lang w:val="fr-FR" w:eastAsia="en-US"/>
          <w14:ligatures w14:val="standardContextual"/>
        </w:rPr>
        <w:t>d</w:t>
      </w:r>
      <w:r w:rsidRPr="0037212E">
        <w:rPr>
          <w:rFonts w:eastAsiaTheme="minorHAnsi"/>
          <w:color w:val="000000" w:themeColor="text1"/>
          <w:lang w:val="fr-FR" w:eastAsia="en-US"/>
          <w14:ligatures w14:val="standardContextual"/>
        </w:rPr>
        <w:t xml:space="preserve">es Pays-Bas, </w:t>
      </w:r>
      <w:r w:rsidR="0037212E" w:rsidRPr="0037212E">
        <w:rPr>
          <w:rFonts w:eastAsiaTheme="minorHAnsi"/>
          <w:color w:val="000000" w:themeColor="text1"/>
          <w:lang w:val="fr-FR" w:eastAsia="en-US"/>
          <w14:ligatures w14:val="standardContextual"/>
        </w:rPr>
        <w:t xml:space="preserve">de </w:t>
      </w:r>
      <w:r w:rsidRPr="0037212E">
        <w:rPr>
          <w:rFonts w:eastAsiaTheme="minorHAnsi"/>
          <w:color w:val="000000" w:themeColor="text1"/>
          <w:lang w:val="fr-FR" w:eastAsia="en-US"/>
          <w14:ligatures w14:val="standardContextual"/>
        </w:rPr>
        <w:t xml:space="preserve">la Belgique, </w:t>
      </w:r>
      <w:r w:rsidR="0037212E" w:rsidRPr="0037212E">
        <w:rPr>
          <w:rFonts w:eastAsiaTheme="minorHAnsi"/>
          <w:color w:val="000000" w:themeColor="text1"/>
          <w:lang w:val="fr-FR" w:eastAsia="en-US"/>
          <w14:ligatures w14:val="standardContextual"/>
        </w:rPr>
        <w:t xml:space="preserve">de </w:t>
      </w:r>
      <w:r w:rsidRPr="0037212E">
        <w:rPr>
          <w:rFonts w:eastAsiaTheme="minorHAnsi"/>
          <w:color w:val="000000" w:themeColor="text1"/>
          <w:lang w:val="fr-FR" w:eastAsia="en-US"/>
          <w14:ligatures w14:val="standardContextual"/>
        </w:rPr>
        <w:t xml:space="preserve">la Grèce, </w:t>
      </w:r>
      <w:r w:rsidR="0037212E" w:rsidRPr="0037212E">
        <w:rPr>
          <w:rFonts w:eastAsiaTheme="minorHAnsi"/>
          <w:color w:val="000000" w:themeColor="text1"/>
          <w:lang w:val="fr-FR" w:eastAsia="en-US"/>
          <w14:ligatures w14:val="standardContextual"/>
        </w:rPr>
        <w:t xml:space="preserve">de </w:t>
      </w:r>
      <w:r w:rsidRPr="0037212E">
        <w:rPr>
          <w:rFonts w:eastAsiaTheme="minorHAnsi"/>
          <w:color w:val="000000" w:themeColor="text1"/>
          <w:lang w:val="fr-FR" w:eastAsia="en-US"/>
          <w14:ligatures w14:val="standardContextual"/>
        </w:rPr>
        <w:t>la Suède</w:t>
      </w:r>
      <w:r w:rsidR="0037212E" w:rsidRPr="0037212E">
        <w:rPr>
          <w:rFonts w:eastAsiaTheme="minorHAnsi"/>
          <w:color w:val="000000" w:themeColor="text1"/>
          <w:lang w:val="fr-FR" w:eastAsia="en-US"/>
          <w14:ligatures w14:val="standardContextual"/>
        </w:rPr>
        <w:t>, de la Norvège</w:t>
      </w:r>
      <w:r w:rsidRPr="0037212E">
        <w:rPr>
          <w:rFonts w:eastAsiaTheme="minorHAnsi"/>
          <w:color w:val="000000" w:themeColor="text1"/>
          <w:lang w:val="fr-FR" w:eastAsia="en-US"/>
          <w14:ligatures w14:val="standardContextual"/>
        </w:rPr>
        <w:t xml:space="preserve"> et </w:t>
      </w:r>
      <w:r w:rsidR="0037212E" w:rsidRPr="0037212E">
        <w:rPr>
          <w:rFonts w:eastAsiaTheme="minorHAnsi"/>
          <w:color w:val="000000" w:themeColor="text1"/>
          <w:lang w:val="fr-FR" w:eastAsia="en-US"/>
          <w14:ligatures w14:val="standardContextual"/>
        </w:rPr>
        <w:t>du</w:t>
      </w:r>
      <w:r w:rsidRPr="0037212E">
        <w:rPr>
          <w:rFonts w:eastAsiaTheme="minorHAnsi"/>
          <w:color w:val="000000" w:themeColor="text1"/>
          <w:lang w:val="fr-FR" w:eastAsia="en-US"/>
          <w14:ligatures w14:val="standardContextual"/>
        </w:rPr>
        <w:t xml:space="preserve"> Danemark</w:t>
      </w:r>
      <w:r w:rsidR="0037212E" w:rsidRPr="0037212E">
        <w:rPr>
          <w:rFonts w:eastAsiaTheme="minorHAnsi"/>
          <w:color w:val="000000" w:themeColor="text1"/>
          <w:lang w:val="fr-FR" w:eastAsia="en-US"/>
          <w14:ligatures w14:val="standardContextual"/>
        </w:rPr>
        <w:t>, qui ont dit</w:t>
      </w:r>
      <w:r w:rsidRPr="0037212E">
        <w:rPr>
          <w:rFonts w:eastAsiaTheme="minorHAnsi"/>
          <w:color w:val="000000" w:themeColor="text1"/>
          <w:lang w:val="fr-FR" w:eastAsia="en-US"/>
          <w14:ligatures w14:val="standardContextual"/>
        </w:rPr>
        <w:t xml:space="preserve"> se joindr</w:t>
      </w:r>
      <w:r w:rsidR="0037212E" w:rsidRPr="0037212E">
        <w:rPr>
          <w:rFonts w:eastAsiaTheme="minorHAnsi"/>
          <w:color w:val="000000" w:themeColor="text1"/>
          <w:lang w:val="fr-FR" w:eastAsia="en-US"/>
          <w14:ligatures w14:val="standardContextual"/>
        </w:rPr>
        <w:t>e</w:t>
      </w:r>
      <w:r w:rsidRPr="0037212E">
        <w:rPr>
          <w:rFonts w:eastAsiaTheme="minorHAnsi"/>
          <w:color w:val="000000" w:themeColor="text1"/>
          <w:lang w:val="fr-FR" w:eastAsia="en-US"/>
          <w14:ligatures w14:val="standardContextual"/>
        </w:rPr>
        <w:t xml:space="preserve"> au dialogue avec la </w:t>
      </w:r>
      <w:r w:rsidR="0037212E" w:rsidRPr="0037212E">
        <w:rPr>
          <w:rFonts w:eastAsiaTheme="minorHAnsi"/>
          <w:color w:val="000000" w:themeColor="text1"/>
          <w:lang w:val="fr-FR" w:eastAsia="en-US"/>
          <w14:ligatures w14:val="standardContextual"/>
        </w:rPr>
        <w:t>France</w:t>
      </w:r>
      <w:r w:rsidRPr="0037212E">
        <w:rPr>
          <w:rFonts w:eastAsiaTheme="minorHAnsi"/>
          <w:color w:val="000000" w:themeColor="text1"/>
          <w:lang w:val="fr-FR" w:eastAsia="en-US"/>
          <w14:ligatures w14:val="standardContextual"/>
        </w:rPr>
        <w:t>, a</w:t>
      </w:r>
      <w:r w:rsidR="0037212E" w:rsidRPr="0037212E">
        <w:rPr>
          <w:rFonts w:eastAsiaTheme="minorHAnsi"/>
          <w:color w:val="000000" w:themeColor="text1"/>
          <w:lang w:val="fr-FR" w:eastAsia="en-US"/>
          <w14:ligatures w14:val="standardContextual"/>
        </w:rPr>
        <w:t>près qu’elle a permis à s</w:t>
      </w:r>
      <w:r w:rsidRPr="0037212E">
        <w:rPr>
          <w:rFonts w:eastAsiaTheme="minorHAnsi"/>
          <w:color w:val="000000" w:themeColor="text1"/>
          <w:lang w:val="fr-FR" w:eastAsia="en-US"/>
          <w14:ligatures w14:val="standardContextual"/>
        </w:rPr>
        <w:t xml:space="preserve">es partenaires </w:t>
      </w:r>
      <w:r w:rsidR="0037212E" w:rsidRPr="0037212E">
        <w:rPr>
          <w:rFonts w:eastAsiaTheme="minorHAnsi"/>
          <w:color w:val="000000" w:themeColor="text1"/>
          <w:lang w:val="fr-FR" w:eastAsia="en-US"/>
          <w14:ligatures w14:val="standardContextual"/>
        </w:rPr>
        <w:t>de</w:t>
      </w:r>
      <w:r w:rsidRPr="0037212E">
        <w:rPr>
          <w:rFonts w:eastAsiaTheme="minorHAnsi"/>
          <w:color w:val="000000" w:themeColor="text1"/>
          <w:lang w:val="fr-FR" w:eastAsia="en-US"/>
          <w14:ligatures w14:val="standardContextual"/>
        </w:rPr>
        <w:t xml:space="preserve"> participer à des exercices, </w:t>
      </w:r>
      <w:r w:rsidR="0037212E" w:rsidRPr="0037212E">
        <w:rPr>
          <w:rFonts w:eastAsiaTheme="minorHAnsi"/>
          <w:color w:val="000000" w:themeColor="text1"/>
          <w:lang w:val="fr-FR" w:eastAsia="en-US"/>
          <w14:ligatures w14:val="standardContextual"/>
        </w:rPr>
        <w:t xml:space="preserve">et annoncé que </w:t>
      </w:r>
      <w:r w:rsidRPr="0037212E">
        <w:rPr>
          <w:rFonts w:eastAsiaTheme="minorHAnsi"/>
          <w:color w:val="000000" w:themeColor="text1"/>
          <w:lang w:val="fr-FR" w:eastAsia="en-US"/>
          <w14:ligatures w14:val="standardContextual"/>
        </w:rPr>
        <w:t>des avions des forces stratégiques pourraient être stationnés chez les alliés.</w:t>
      </w:r>
      <w:r w:rsidR="0037212E" w:rsidRPr="0037212E">
        <w:rPr>
          <w:rFonts w:eastAsiaTheme="minorHAnsi"/>
          <w:color w:val="000000" w:themeColor="text1"/>
          <w:lang w:val="fr-FR" w:eastAsia="en-US"/>
          <w14:ligatures w14:val="standardContextual"/>
        </w:rPr>
        <w:t xml:space="preserve"> Ceux-ci espèrent sans doute, comme </w:t>
      </w:r>
      <w:r w:rsidR="005C130D" w:rsidRPr="0037212E">
        <w:rPr>
          <w:rFonts w:eastAsiaTheme="minorHAnsi"/>
          <w:color w:val="000000" w:themeColor="text1"/>
          <w:lang w:val="fr-FR" w:eastAsia="en-US"/>
          <w14:ligatures w14:val="standardContextual"/>
        </w:rPr>
        <w:t xml:space="preserve">la première ministre danoise, </w:t>
      </w:r>
      <w:r w:rsidR="0037212E" w:rsidRPr="0037212E">
        <w:rPr>
          <w:rFonts w:eastAsiaTheme="minorHAnsi"/>
          <w:color w:val="000000" w:themeColor="text1"/>
          <w:lang w:val="fr-FR" w:eastAsia="en-US"/>
          <w14:ligatures w14:val="standardContextual"/>
        </w:rPr>
        <w:t>« </w:t>
      </w:r>
      <w:r w:rsidR="005C130D" w:rsidRPr="0037212E">
        <w:rPr>
          <w:rFonts w:eastAsiaTheme="minorHAnsi"/>
          <w:color w:val="000000" w:themeColor="text1"/>
          <w:lang w:val="fr-FR" w:eastAsia="en-US"/>
          <w14:ligatures w14:val="standardContextual"/>
        </w:rPr>
        <w:t>avoir ainsi un meilleur accès à l’information et aux décisions stratégiques. »</w:t>
      </w:r>
      <w:r w:rsidR="0037212E" w:rsidRPr="0037212E">
        <w:rPr>
          <w:rFonts w:eastAsiaTheme="minorHAnsi"/>
          <w:color w:val="000000" w:themeColor="text1"/>
          <w:lang w:val="fr-FR" w:eastAsia="en-US"/>
          <w14:ligatures w14:val="standardContextual"/>
        </w:rPr>
        <w:t xml:space="preserve">, ce qui risque d’affaiblir encore plus la dissuasion française. </w:t>
      </w:r>
      <w:r w:rsidR="005C130D" w:rsidRPr="0037212E">
        <w:rPr>
          <w:rFonts w:eastAsiaTheme="minorHAnsi"/>
          <w:color w:val="000000" w:themeColor="text1"/>
          <w:lang w:val="fr-FR" w:eastAsia="en-US"/>
          <w14:ligatures w14:val="standardContextual"/>
        </w:rPr>
        <w:t xml:space="preserve">Le chef du gouvernement belge estime </w:t>
      </w:r>
      <w:r w:rsidR="0037212E" w:rsidRPr="0037212E">
        <w:rPr>
          <w:rFonts w:eastAsiaTheme="minorHAnsi"/>
          <w:color w:val="000000" w:themeColor="text1"/>
          <w:lang w:val="fr-FR" w:eastAsia="en-US"/>
          <w14:ligatures w14:val="standardContextual"/>
        </w:rPr>
        <w:t xml:space="preserve">donc à tort </w:t>
      </w:r>
      <w:r w:rsidR="005C130D" w:rsidRPr="0037212E">
        <w:rPr>
          <w:rFonts w:eastAsiaTheme="minorHAnsi"/>
          <w:color w:val="000000" w:themeColor="text1"/>
          <w:lang w:val="fr-FR" w:eastAsia="en-US"/>
          <w14:ligatures w14:val="standardContextual"/>
        </w:rPr>
        <w:t>que la démarche « s’inscrit dans le renforcement de la sécurité et de la défense européennes ».</w:t>
      </w:r>
    </w:p>
    <w:p w14:paraId="6E5D183B" w14:textId="1F65924E" w:rsidR="0037212E" w:rsidRDefault="005C130D" w:rsidP="005C130D">
      <w:pPr>
        <w:pStyle w:val="NormalWeb"/>
        <w:adjustRightInd w:val="0"/>
        <w:spacing w:before="0" w:beforeAutospacing="0" w:after="120" w:afterAutospacing="0"/>
        <w:jc w:val="both"/>
        <w:rPr>
          <w:rFonts w:eastAsiaTheme="minorHAnsi"/>
          <w:color w:val="000000" w:themeColor="text1"/>
          <w:lang w:val="fr-FR" w:eastAsia="en-US"/>
          <w14:ligatures w14:val="standardContextual"/>
        </w:rPr>
      </w:pPr>
      <w:r w:rsidRPr="0037212E">
        <w:rPr>
          <w:color w:val="000000" w:themeColor="text1"/>
          <w:lang w:val="fr-FR"/>
        </w:rPr>
        <w:t xml:space="preserve">Non seulement </w:t>
      </w:r>
      <w:r w:rsidR="0037212E">
        <w:rPr>
          <w:color w:val="000000" w:themeColor="text1"/>
          <w:lang w:val="fr-FR"/>
        </w:rPr>
        <w:t>l</w:t>
      </w:r>
      <w:r w:rsidRPr="0037212E">
        <w:rPr>
          <w:color w:val="000000" w:themeColor="text1"/>
          <w:lang w:val="fr-FR"/>
        </w:rPr>
        <w:t xml:space="preserve">es somnambules </w:t>
      </w:r>
      <w:r w:rsidR="0037212E">
        <w:rPr>
          <w:color w:val="000000" w:themeColor="text1"/>
          <w:lang w:val="fr-FR"/>
        </w:rPr>
        <w:t xml:space="preserve">qui siègent au Conseil européen </w:t>
      </w:r>
      <w:r w:rsidRPr="0037212E">
        <w:rPr>
          <w:color w:val="000000" w:themeColor="text1"/>
          <w:lang w:val="fr-FR"/>
        </w:rPr>
        <w:t>ne font pas assez pour mettre en œuvre les recommandations des rapports Letta, Draghi et Niinistö</w:t>
      </w:r>
      <w:r w:rsidR="0037212E" w:rsidRPr="0037212E">
        <w:rPr>
          <w:color w:val="000000" w:themeColor="text1"/>
          <w:lang w:val="fr-FR"/>
        </w:rPr>
        <w:t xml:space="preserve"> de 2024</w:t>
      </w:r>
      <w:r w:rsidRPr="0037212E">
        <w:rPr>
          <w:color w:val="000000" w:themeColor="text1"/>
          <w:lang w:val="fr-FR"/>
        </w:rPr>
        <w:t xml:space="preserve">, afin d’arrêter le déclin économique et scientifique de l’Europe, et sa dépendance croissante, mais ils s’avèrent </w:t>
      </w:r>
      <w:r w:rsidR="0037212E" w:rsidRPr="0037212E">
        <w:rPr>
          <w:color w:val="000000" w:themeColor="text1"/>
          <w:lang w:val="fr-FR"/>
        </w:rPr>
        <w:t xml:space="preserve">dangereux pour </w:t>
      </w:r>
      <w:r w:rsidRPr="0037212E">
        <w:rPr>
          <w:color w:val="000000" w:themeColor="text1"/>
          <w:lang w:val="fr-FR"/>
        </w:rPr>
        <w:t>le mainti</w:t>
      </w:r>
      <w:r w:rsidR="0037212E" w:rsidRPr="0037212E">
        <w:rPr>
          <w:color w:val="000000" w:themeColor="text1"/>
          <w:lang w:val="fr-FR"/>
        </w:rPr>
        <w:t>en de</w:t>
      </w:r>
      <w:r w:rsidRPr="0037212E">
        <w:rPr>
          <w:color w:val="000000" w:themeColor="text1"/>
          <w:lang w:val="fr-FR"/>
        </w:rPr>
        <w:t xml:space="preserve"> la paix.</w:t>
      </w:r>
      <w:r w:rsidR="0037212E">
        <w:rPr>
          <w:color w:val="000000" w:themeColor="text1"/>
          <w:lang w:val="fr-FR"/>
        </w:rPr>
        <w:t xml:space="preserve"> </w:t>
      </w:r>
      <w:r w:rsidR="0037212E" w:rsidRPr="0037212E">
        <w:rPr>
          <w:rFonts w:eastAsiaTheme="minorHAnsi"/>
          <w:color w:val="000000" w:themeColor="text1"/>
          <w:lang w:val="fr-FR" w:eastAsia="en-US"/>
          <w14:ligatures w14:val="standardContextual"/>
        </w:rPr>
        <w:t>Il est grand temps que les dirigeant</w:t>
      </w:r>
      <w:r w:rsidR="00F52D62">
        <w:rPr>
          <w:rFonts w:eastAsiaTheme="minorHAnsi"/>
          <w:color w:val="000000" w:themeColor="text1"/>
          <w:lang w:val="fr-FR" w:eastAsia="en-US"/>
          <w14:ligatures w14:val="standardContextual"/>
        </w:rPr>
        <w:t>s</w:t>
      </w:r>
      <w:r w:rsidR="0037212E" w:rsidRPr="0037212E">
        <w:rPr>
          <w:rFonts w:eastAsiaTheme="minorHAnsi"/>
          <w:color w:val="000000" w:themeColor="text1"/>
          <w:lang w:val="fr-FR" w:eastAsia="en-US"/>
          <w14:ligatures w14:val="standardContextual"/>
        </w:rPr>
        <w:t xml:space="preserve"> européens </w:t>
      </w:r>
      <w:r w:rsidR="0037212E">
        <w:rPr>
          <w:rFonts w:eastAsiaTheme="minorHAnsi"/>
          <w:color w:val="000000" w:themeColor="text1"/>
          <w:lang w:val="fr-FR" w:eastAsia="en-US"/>
          <w14:ligatures w14:val="standardContextual"/>
        </w:rPr>
        <w:t xml:space="preserve">effectuent un demi-tour et </w:t>
      </w:r>
      <w:r w:rsidR="0037212E" w:rsidRPr="0037212E">
        <w:rPr>
          <w:rFonts w:eastAsiaTheme="minorHAnsi"/>
          <w:color w:val="000000" w:themeColor="text1"/>
          <w:lang w:val="fr-FR" w:eastAsia="en-US"/>
          <w14:ligatures w14:val="standardContextual"/>
        </w:rPr>
        <w:t>se convertissent au gaullisme.</w:t>
      </w:r>
      <w:r w:rsidR="0037212E">
        <w:rPr>
          <w:rFonts w:eastAsiaTheme="minorHAnsi"/>
          <w:color w:val="000000" w:themeColor="text1"/>
          <w:lang w:val="fr-FR" w:eastAsia="en-US"/>
          <w14:ligatures w14:val="standardContextual"/>
        </w:rPr>
        <w:t xml:space="preserve"> De Gaulle a fait ce qu’il fallait, les autres dirigeants européens s’en sont jusqu’à présent abstenu. Or, ce qui est valable pour la France l’est aussi pour l’Europe. </w:t>
      </w:r>
      <w:r w:rsidR="00151CA3" w:rsidRPr="0037212E">
        <w:rPr>
          <w:rFonts w:eastAsiaTheme="minorHAnsi"/>
          <w:color w:val="000000" w:themeColor="text1"/>
          <w:lang w:val="fr-FR" w:eastAsia="en-US"/>
          <w14:ligatures w14:val="standardContextual"/>
        </w:rPr>
        <w:t>Dans son allocution du 27 avril 1965, le général de Gaulle soulignait que : « Au point de vue de la sécurité, notre indépendance exige, à l’ère atomique où nous sommes, que nous ayons les moyens de dissuader nous-mêmes un éventuel agresseur sans préjudice de nos alliances, mais sans que nos alliés tiennent notre destin entre leurs mains. »</w:t>
      </w:r>
    </w:p>
    <w:p w14:paraId="04778201" w14:textId="77777777" w:rsidR="0037212E" w:rsidRPr="001A47CC" w:rsidRDefault="0037212E" w:rsidP="0037212E">
      <w:pPr>
        <w:pStyle w:val="NormalWeb"/>
        <w:adjustRightInd w:val="0"/>
        <w:spacing w:before="0" w:beforeAutospacing="0" w:after="120" w:afterAutospacing="0"/>
        <w:jc w:val="both"/>
        <w:rPr>
          <w:b/>
          <w:bCs/>
          <w:color w:val="000000" w:themeColor="text1"/>
        </w:rPr>
      </w:pPr>
      <w:r>
        <w:rPr>
          <w:b/>
          <w:bCs/>
          <w:color w:val="000000" w:themeColor="text1"/>
        </w:rPr>
        <w:t>Quelle conclusion en tirer ?</w:t>
      </w:r>
    </w:p>
    <w:p w14:paraId="7ABBF105" w14:textId="5900C8A0" w:rsidR="0037212E" w:rsidRDefault="0037212E" w:rsidP="0037212E">
      <w:pPr>
        <w:pStyle w:val="NormalWeb"/>
        <w:adjustRightInd w:val="0"/>
        <w:spacing w:before="0" w:beforeAutospacing="0" w:after="120" w:afterAutospacing="0"/>
        <w:jc w:val="both"/>
        <w:rPr>
          <w:rFonts w:eastAsiaTheme="minorHAnsi"/>
          <w:color w:val="000000" w:themeColor="text1"/>
          <w:lang w:val="fr-FR" w:eastAsia="en-US"/>
          <w14:ligatures w14:val="standardContextual"/>
        </w:rPr>
      </w:pPr>
      <w:r>
        <w:rPr>
          <w:rFonts w:eastAsiaTheme="minorHAnsi"/>
          <w:color w:val="000000" w:themeColor="text1"/>
          <w:lang w:val="fr-FR" w:eastAsia="en-US"/>
          <w14:ligatures w14:val="standardContextual"/>
        </w:rPr>
        <w:t>Il est urgent que les citoyens européens soucieux du maintien de la paix tirent leurs dirigeants somnambules de leur sommeil, sinon nous serons de plus en plus en danger, dépendants et pauvres.</w:t>
      </w:r>
    </w:p>
    <w:p w14:paraId="5A8D39C6" w14:textId="149F9AD0" w:rsidR="0037212E" w:rsidRPr="004F4060" w:rsidRDefault="0037212E" w:rsidP="0037212E">
      <w:pPr>
        <w:autoSpaceDE w:val="0"/>
        <w:autoSpaceDN w:val="0"/>
        <w:adjustRightInd w:val="0"/>
        <w:spacing w:after="120"/>
        <w:jc w:val="both"/>
        <w:rPr>
          <w:rFonts w:eastAsiaTheme="minorHAnsi"/>
          <w:color w:val="000000"/>
          <w:lang w:val="fr-FR" w:eastAsia="en-US"/>
          <w14:ligatures w14:val="standardContextual"/>
        </w:rPr>
      </w:pPr>
      <w:r w:rsidRPr="004F4060">
        <w:rPr>
          <w:rFonts w:eastAsiaTheme="minorHAnsi"/>
          <w:color w:val="000000"/>
          <w:lang w:val="fr-FR" w:eastAsia="en-US"/>
          <w14:ligatures w14:val="standardContextual"/>
        </w:rPr>
        <w:t xml:space="preserve">Une dissuasion européenne suppose une même vision des </w:t>
      </w:r>
      <w:r>
        <w:rPr>
          <w:rFonts w:eastAsiaTheme="minorHAnsi"/>
          <w:color w:val="000000"/>
          <w:lang w:val="fr-FR" w:eastAsia="en-US"/>
          <w14:ligatures w14:val="standardContextual"/>
        </w:rPr>
        <w:t xml:space="preserve">menaces que représentent les </w:t>
      </w:r>
      <w:r w:rsidRPr="004F4060">
        <w:rPr>
          <w:rFonts w:eastAsiaTheme="minorHAnsi"/>
          <w:color w:val="000000"/>
          <w:lang w:val="fr-FR" w:eastAsia="en-US"/>
          <w14:ligatures w14:val="standardContextual"/>
        </w:rPr>
        <w:t xml:space="preserve">adversaires potentiels, </w:t>
      </w:r>
      <w:r>
        <w:rPr>
          <w:rFonts w:eastAsiaTheme="minorHAnsi"/>
          <w:color w:val="000000"/>
          <w:lang w:val="fr-FR" w:eastAsia="en-US"/>
          <w14:ligatures w14:val="standardContextual"/>
        </w:rPr>
        <w:t xml:space="preserve">parmi lesquels figurent la </w:t>
      </w:r>
      <w:r w:rsidRPr="004F4060">
        <w:rPr>
          <w:rFonts w:eastAsiaTheme="minorHAnsi"/>
          <w:color w:val="000000"/>
          <w:lang w:val="fr-FR" w:eastAsia="en-US"/>
          <w14:ligatures w14:val="standardContextual"/>
        </w:rPr>
        <w:t xml:space="preserve">Russie, </w:t>
      </w:r>
      <w:r>
        <w:rPr>
          <w:rFonts w:eastAsiaTheme="minorHAnsi"/>
          <w:color w:val="000000"/>
          <w:lang w:val="fr-FR" w:eastAsia="en-US"/>
          <w14:ligatures w14:val="standardContextual"/>
        </w:rPr>
        <w:t xml:space="preserve">la </w:t>
      </w:r>
      <w:r w:rsidRPr="004F4060">
        <w:rPr>
          <w:rFonts w:eastAsiaTheme="minorHAnsi"/>
          <w:color w:val="000000"/>
          <w:lang w:val="fr-FR" w:eastAsia="en-US"/>
          <w14:ligatures w14:val="standardContextual"/>
        </w:rPr>
        <w:t xml:space="preserve">Chine, </w:t>
      </w:r>
      <w:r>
        <w:rPr>
          <w:rFonts w:eastAsiaTheme="minorHAnsi"/>
          <w:color w:val="000000"/>
          <w:lang w:val="fr-FR" w:eastAsia="en-US"/>
          <w14:ligatures w14:val="standardContextual"/>
        </w:rPr>
        <w:t xml:space="preserve">la </w:t>
      </w:r>
      <w:r w:rsidRPr="004F4060">
        <w:rPr>
          <w:rFonts w:eastAsiaTheme="minorHAnsi"/>
          <w:color w:val="000000"/>
          <w:lang w:val="fr-FR" w:eastAsia="en-US"/>
          <w14:ligatures w14:val="standardContextual"/>
        </w:rPr>
        <w:t xml:space="preserve">Turquie et désormais </w:t>
      </w:r>
      <w:r>
        <w:rPr>
          <w:rFonts w:eastAsiaTheme="minorHAnsi"/>
          <w:color w:val="000000"/>
          <w:lang w:val="fr-FR" w:eastAsia="en-US"/>
          <w14:ligatures w14:val="standardContextual"/>
        </w:rPr>
        <w:t xml:space="preserve">les </w:t>
      </w:r>
      <w:r w:rsidRPr="004F4060">
        <w:rPr>
          <w:rFonts w:eastAsiaTheme="minorHAnsi"/>
          <w:color w:val="000000"/>
          <w:lang w:val="fr-FR" w:eastAsia="en-US"/>
          <w14:ligatures w14:val="standardContextual"/>
        </w:rPr>
        <w:t>États-Unis</w:t>
      </w:r>
      <w:r>
        <w:rPr>
          <w:rFonts w:eastAsiaTheme="minorHAnsi"/>
          <w:color w:val="000000"/>
          <w:lang w:val="fr-FR" w:eastAsia="en-US"/>
          <w14:ligatures w14:val="standardContextual"/>
        </w:rPr>
        <w:t xml:space="preserve"> d’Amérique,</w:t>
      </w:r>
      <w:r w:rsidRPr="004F4060">
        <w:rPr>
          <w:rFonts w:eastAsiaTheme="minorHAnsi"/>
          <w:color w:val="000000"/>
          <w:lang w:val="fr-FR" w:eastAsia="en-US"/>
          <w14:ligatures w14:val="standardContextual"/>
        </w:rPr>
        <w:t xml:space="preserve"> </w:t>
      </w:r>
      <w:r>
        <w:rPr>
          <w:rFonts w:eastAsiaTheme="minorHAnsi"/>
          <w:color w:val="000000"/>
          <w:lang w:val="fr-FR" w:eastAsia="en-US"/>
          <w14:ligatures w14:val="standardContextual"/>
        </w:rPr>
        <w:t>ainsi qu’</w:t>
      </w:r>
      <w:r w:rsidRPr="004F4060">
        <w:rPr>
          <w:rFonts w:eastAsiaTheme="minorHAnsi"/>
          <w:color w:val="000000"/>
          <w:lang w:val="fr-FR" w:eastAsia="en-US"/>
          <w14:ligatures w14:val="standardContextual"/>
        </w:rPr>
        <w:t>une même doctrine</w:t>
      </w:r>
      <w:r>
        <w:rPr>
          <w:rFonts w:eastAsiaTheme="minorHAnsi"/>
          <w:color w:val="000000"/>
          <w:lang w:val="fr-FR" w:eastAsia="en-US"/>
          <w14:ligatures w14:val="standardContextual"/>
        </w:rPr>
        <w:t xml:space="preserve"> sur la façon d’affronter ces menaces. Vision et doctrine ne peuvent être définies que par </w:t>
      </w:r>
      <w:r w:rsidRPr="004F4060">
        <w:rPr>
          <w:rFonts w:eastAsiaTheme="minorHAnsi"/>
          <w:color w:val="000000"/>
          <w:lang w:val="fr-FR" w:eastAsia="en-US"/>
          <w14:ligatures w14:val="standardContextual"/>
        </w:rPr>
        <w:t>une Europe politique</w:t>
      </w:r>
      <w:r>
        <w:rPr>
          <w:rFonts w:eastAsiaTheme="minorHAnsi"/>
          <w:color w:val="000000"/>
          <w:lang w:val="fr-FR" w:eastAsia="en-US"/>
          <w14:ligatures w14:val="standardContextual"/>
        </w:rPr>
        <w:t>ment unie,</w:t>
      </w:r>
      <w:r w:rsidRPr="004F4060">
        <w:rPr>
          <w:rFonts w:eastAsiaTheme="minorHAnsi"/>
          <w:color w:val="000000"/>
          <w:lang w:val="fr-FR" w:eastAsia="en-US"/>
          <w14:ligatures w14:val="standardContextual"/>
        </w:rPr>
        <w:t xml:space="preserve"> souverain</w:t>
      </w:r>
      <w:r>
        <w:rPr>
          <w:rFonts w:eastAsiaTheme="minorHAnsi"/>
          <w:color w:val="000000"/>
          <w:lang w:val="fr-FR" w:eastAsia="en-US"/>
          <w14:ligatures w14:val="standardContextual"/>
        </w:rPr>
        <w:t>e, autonome, indépendante.</w:t>
      </w:r>
      <w:r w:rsidRPr="004F4060">
        <w:rPr>
          <w:rFonts w:eastAsiaTheme="minorHAnsi"/>
          <w:color w:val="000000"/>
          <w:lang w:val="fr-FR" w:eastAsia="en-US"/>
          <w14:ligatures w14:val="standardContextual"/>
        </w:rPr>
        <w:t xml:space="preserve"> Le</w:t>
      </w:r>
      <w:r>
        <w:rPr>
          <w:rFonts w:eastAsiaTheme="minorHAnsi"/>
          <w:color w:val="000000"/>
          <w:lang w:val="fr-FR" w:eastAsia="en-US"/>
          <w14:ligatures w14:val="standardContextual"/>
        </w:rPr>
        <w:t>s</w:t>
      </w:r>
      <w:r w:rsidRPr="004F4060">
        <w:rPr>
          <w:rFonts w:eastAsiaTheme="minorHAnsi"/>
          <w:color w:val="000000"/>
          <w:lang w:val="fr-FR" w:eastAsia="en-US"/>
          <w14:ligatures w14:val="standardContextual"/>
        </w:rPr>
        <w:t xml:space="preserve"> veto</w:t>
      </w:r>
      <w:r>
        <w:rPr>
          <w:rFonts w:eastAsiaTheme="minorHAnsi"/>
          <w:color w:val="000000"/>
          <w:lang w:val="fr-FR" w:eastAsia="en-US"/>
          <w14:ligatures w14:val="standardContextual"/>
        </w:rPr>
        <w:t>s</w:t>
      </w:r>
      <w:r w:rsidRPr="004F4060">
        <w:rPr>
          <w:rFonts w:eastAsiaTheme="minorHAnsi"/>
          <w:color w:val="000000"/>
          <w:lang w:val="fr-FR" w:eastAsia="en-US"/>
          <w14:ligatures w14:val="standardContextual"/>
        </w:rPr>
        <w:t xml:space="preserve"> </w:t>
      </w:r>
      <w:r>
        <w:rPr>
          <w:rFonts w:eastAsiaTheme="minorHAnsi"/>
          <w:color w:val="000000"/>
          <w:lang w:val="fr-FR" w:eastAsia="en-US"/>
          <w14:ligatures w14:val="standardContextual"/>
        </w:rPr>
        <w:t xml:space="preserve">répétés </w:t>
      </w:r>
      <w:r w:rsidRPr="004F4060">
        <w:rPr>
          <w:rFonts w:eastAsiaTheme="minorHAnsi"/>
          <w:color w:val="000000"/>
          <w:lang w:val="fr-FR" w:eastAsia="en-US"/>
          <w14:ligatures w14:val="standardContextual"/>
        </w:rPr>
        <w:t>de la Hongrie</w:t>
      </w:r>
      <w:r>
        <w:rPr>
          <w:rFonts w:eastAsiaTheme="minorHAnsi"/>
          <w:color w:val="000000"/>
          <w:lang w:val="fr-FR" w:eastAsia="en-US"/>
          <w14:ligatures w14:val="standardContextual"/>
        </w:rPr>
        <w:t>, notamment, car elle n’est plus la seule dissidente,</w:t>
      </w:r>
      <w:r w:rsidRPr="004F4060">
        <w:rPr>
          <w:rFonts w:eastAsiaTheme="minorHAnsi"/>
          <w:color w:val="000000"/>
          <w:lang w:val="fr-FR" w:eastAsia="en-US"/>
          <w14:ligatures w14:val="standardContextual"/>
        </w:rPr>
        <w:t xml:space="preserve"> montre</w:t>
      </w:r>
      <w:r>
        <w:rPr>
          <w:rFonts w:eastAsiaTheme="minorHAnsi"/>
          <w:color w:val="000000"/>
          <w:lang w:val="fr-FR" w:eastAsia="en-US"/>
          <w14:ligatures w14:val="standardContextual"/>
        </w:rPr>
        <w:t xml:space="preserve">nt </w:t>
      </w:r>
      <w:r w:rsidRPr="004F4060">
        <w:rPr>
          <w:rFonts w:eastAsiaTheme="minorHAnsi"/>
          <w:color w:val="000000"/>
          <w:lang w:val="fr-FR" w:eastAsia="en-US"/>
          <w14:ligatures w14:val="standardContextual"/>
        </w:rPr>
        <w:t xml:space="preserve">que </w:t>
      </w:r>
      <w:r>
        <w:rPr>
          <w:rFonts w:eastAsiaTheme="minorHAnsi"/>
          <w:color w:val="000000"/>
          <w:lang w:val="fr-FR" w:eastAsia="en-US"/>
          <w14:ligatures w14:val="standardContextual"/>
        </w:rPr>
        <w:t>l</w:t>
      </w:r>
      <w:r w:rsidRPr="004F4060">
        <w:rPr>
          <w:rFonts w:eastAsiaTheme="minorHAnsi"/>
          <w:color w:val="000000"/>
          <w:lang w:val="fr-FR" w:eastAsia="en-US"/>
          <w14:ligatures w14:val="standardContextual"/>
        </w:rPr>
        <w:t xml:space="preserve">e </w:t>
      </w:r>
      <w:r>
        <w:rPr>
          <w:rFonts w:eastAsiaTheme="minorHAnsi"/>
          <w:color w:val="000000"/>
          <w:lang w:val="fr-FR" w:eastAsia="en-US"/>
          <w14:ligatures w14:val="standardContextual"/>
        </w:rPr>
        <w:t xml:space="preserve">Conseil européen </w:t>
      </w:r>
      <w:r w:rsidRPr="004F4060">
        <w:rPr>
          <w:rFonts w:eastAsiaTheme="minorHAnsi"/>
          <w:color w:val="000000"/>
          <w:lang w:val="fr-FR" w:eastAsia="en-US"/>
          <w14:ligatures w14:val="standardContextual"/>
        </w:rPr>
        <w:t>n’e</w:t>
      </w:r>
      <w:r>
        <w:rPr>
          <w:rFonts w:eastAsiaTheme="minorHAnsi"/>
          <w:color w:val="000000"/>
          <w:lang w:val="fr-FR" w:eastAsia="en-US"/>
          <w14:ligatures w14:val="standardContextual"/>
        </w:rPr>
        <w:t>n prend</w:t>
      </w:r>
      <w:r w:rsidRPr="004F4060">
        <w:rPr>
          <w:rFonts w:eastAsiaTheme="minorHAnsi"/>
          <w:color w:val="000000"/>
          <w:lang w:val="fr-FR" w:eastAsia="en-US"/>
          <w14:ligatures w14:val="standardContextual"/>
        </w:rPr>
        <w:t xml:space="preserve"> absolument pas le c</w:t>
      </w:r>
      <w:r>
        <w:rPr>
          <w:rFonts w:eastAsiaTheme="minorHAnsi"/>
          <w:color w:val="000000"/>
          <w:lang w:val="fr-FR" w:eastAsia="en-US"/>
          <w14:ligatures w14:val="standardContextual"/>
        </w:rPr>
        <w:t>hemin</w:t>
      </w:r>
      <w:r w:rsidRPr="004F4060">
        <w:rPr>
          <w:rFonts w:eastAsiaTheme="minorHAnsi"/>
          <w:color w:val="000000"/>
          <w:lang w:val="fr-FR" w:eastAsia="en-US"/>
          <w14:ligatures w14:val="standardContextual"/>
        </w:rPr>
        <w:t>.</w:t>
      </w:r>
    </w:p>
    <w:p w14:paraId="77C3097F" w14:textId="1731A78D" w:rsidR="0037212E" w:rsidRPr="0037212E" w:rsidRDefault="0037212E" w:rsidP="0037212E">
      <w:pPr>
        <w:pStyle w:val="NormalWeb"/>
        <w:adjustRightInd w:val="0"/>
        <w:spacing w:before="0" w:beforeAutospacing="0" w:after="120" w:afterAutospacing="0"/>
        <w:jc w:val="both"/>
        <w:rPr>
          <w:rFonts w:eastAsiaTheme="minorHAnsi"/>
          <w:color w:val="000000" w:themeColor="text1"/>
          <w:lang w:val="fr-FR" w:eastAsia="en-US"/>
          <w14:ligatures w14:val="standardContextual"/>
        </w:rPr>
      </w:pPr>
      <w:r>
        <w:rPr>
          <w:rFonts w:eastAsiaTheme="minorHAnsi"/>
          <w:color w:val="000000" w:themeColor="text1"/>
          <w:lang w:val="fr-FR" w:eastAsia="en-US"/>
          <w14:ligatures w14:val="standardContextual"/>
        </w:rPr>
        <w:t>Pourtant, s</w:t>
      </w:r>
      <w:r w:rsidRPr="0037212E">
        <w:rPr>
          <w:rFonts w:eastAsiaTheme="minorHAnsi"/>
          <w:color w:val="000000" w:themeColor="text1"/>
          <w:lang w:val="fr-FR" w:eastAsia="en-US"/>
          <w14:ligatures w14:val="standardContextual"/>
        </w:rPr>
        <w:t>ans État européen, sans un président européen élu au suffrage universel direct en deux tours, il n'y aura e</w:t>
      </w:r>
      <w:r>
        <w:rPr>
          <w:rFonts w:eastAsiaTheme="minorHAnsi"/>
          <w:color w:val="000000" w:themeColor="text1"/>
          <w:lang w:val="fr-FR" w:eastAsia="en-US"/>
          <w14:ligatures w14:val="standardContextual"/>
        </w:rPr>
        <w:t>n E</w:t>
      </w:r>
      <w:r w:rsidRPr="0037212E">
        <w:rPr>
          <w:rFonts w:eastAsiaTheme="minorHAnsi"/>
          <w:color w:val="000000" w:themeColor="text1"/>
          <w:lang w:val="fr-FR" w:eastAsia="en-US"/>
          <w14:ligatures w14:val="standardContextual"/>
        </w:rPr>
        <w:t>urope</w:t>
      </w:r>
      <w:r>
        <w:rPr>
          <w:rFonts w:eastAsiaTheme="minorHAnsi"/>
          <w:color w:val="000000" w:themeColor="text1"/>
          <w:lang w:val="fr-FR" w:eastAsia="en-US"/>
          <w14:ligatures w14:val="standardContextual"/>
        </w:rPr>
        <w:t xml:space="preserve"> ni </w:t>
      </w:r>
      <w:r w:rsidRPr="0037212E">
        <w:rPr>
          <w:rFonts w:eastAsiaTheme="minorHAnsi"/>
          <w:color w:val="000000" w:themeColor="text1"/>
          <w:lang w:val="fr-FR" w:eastAsia="en-US"/>
          <w14:ligatures w14:val="standardContextual"/>
        </w:rPr>
        <w:t xml:space="preserve">sécurité collective, ni </w:t>
      </w:r>
      <w:r>
        <w:rPr>
          <w:rFonts w:eastAsiaTheme="minorHAnsi"/>
          <w:color w:val="000000" w:themeColor="text1"/>
          <w:lang w:val="fr-FR" w:eastAsia="en-US"/>
          <w14:ligatures w14:val="standardContextual"/>
        </w:rPr>
        <w:t xml:space="preserve">défense commune, ni </w:t>
      </w:r>
      <w:r w:rsidRPr="0037212E">
        <w:rPr>
          <w:rFonts w:eastAsiaTheme="minorHAnsi"/>
          <w:color w:val="000000" w:themeColor="text1"/>
          <w:lang w:val="fr-FR" w:eastAsia="en-US"/>
          <w14:ligatures w14:val="standardContextual"/>
        </w:rPr>
        <w:t xml:space="preserve">dissuasion. </w:t>
      </w:r>
      <w:r>
        <w:rPr>
          <w:rFonts w:eastAsiaTheme="minorHAnsi"/>
          <w:color w:val="000000" w:themeColor="text1"/>
          <w:lang w:val="fr-FR" w:eastAsia="en-US"/>
          <w14:ligatures w14:val="standardContextual"/>
        </w:rPr>
        <w:t>S</w:t>
      </w:r>
      <w:r w:rsidRPr="0037212E">
        <w:rPr>
          <w:rFonts w:eastAsiaTheme="minorHAnsi"/>
          <w:color w:val="000000" w:themeColor="text1"/>
          <w:lang w:val="fr-FR" w:eastAsia="en-US"/>
          <w14:ligatures w14:val="standardContextual"/>
        </w:rPr>
        <w:t xml:space="preserve">eul un </w:t>
      </w:r>
      <w:r>
        <w:rPr>
          <w:rFonts w:eastAsiaTheme="minorHAnsi"/>
          <w:color w:val="000000" w:themeColor="text1"/>
          <w:lang w:val="fr-FR" w:eastAsia="en-US"/>
          <w14:ligatures w14:val="standardContextual"/>
        </w:rPr>
        <w:t xml:space="preserve">tel </w:t>
      </w:r>
      <w:r w:rsidRPr="0037212E">
        <w:rPr>
          <w:rFonts w:eastAsiaTheme="minorHAnsi"/>
          <w:color w:val="000000" w:themeColor="text1"/>
          <w:lang w:val="fr-FR" w:eastAsia="en-US"/>
          <w14:ligatures w14:val="standardContextual"/>
        </w:rPr>
        <w:t xml:space="preserve">président pourrait </w:t>
      </w:r>
      <w:r w:rsidRPr="0037212E">
        <w:rPr>
          <w:color w:val="000000" w:themeColor="text1"/>
        </w:rPr>
        <w:t>persuader des agresseurs potentiels que nous serons prêts à utiliser</w:t>
      </w:r>
      <w:r w:rsidRPr="0037212E">
        <w:rPr>
          <w:rFonts w:eastAsiaTheme="minorHAnsi"/>
          <w:color w:val="000000" w:themeColor="text1"/>
          <w:lang w:val="fr-FR" w:eastAsia="en-US"/>
          <w14:ligatures w14:val="standardContextual"/>
        </w:rPr>
        <w:t xml:space="preserve"> des armes de destruction massive en cas d’atteinte à nos </w:t>
      </w:r>
      <w:r w:rsidRPr="0037212E">
        <w:rPr>
          <w:rStyle w:val="ts-alignment-element"/>
          <w:rFonts w:eastAsiaTheme="majorEastAsia"/>
          <w:color w:val="000000" w:themeColor="text1"/>
        </w:rPr>
        <w:t>intérêts</w:t>
      </w:r>
      <w:r w:rsidRPr="0037212E">
        <w:rPr>
          <w:color w:val="000000" w:themeColor="text1"/>
        </w:rPr>
        <w:t xml:space="preserve"> </w:t>
      </w:r>
      <w:r w:rsidRPr="0037212E">
        <w:rPr>
          <w:rStyle w:val="ts-alignment-element"/>
          <w:rFonts w:eastAsiaTheme="majorEastAsia"/>
          <w:color w:val="000000" w:themeColor="text1"/>
        </w:rPr>
        <w:t>vitaux</w:t>
      </w:r>
      <w:r w:rsidRPr="0037212E">
        <w:rPr>
          <w:rFonts w:eastAsiaTheme="minorHAnsi"/>
          <w:color w:val="000000" w:themeColor="text1"/>
          <w:lang w:val="fr-FR" w:eastAsia="en-US"/>
          <w14:ligatures w14:val="standardContextual"/>
        </w:rPr>
        <w:t>.</w:t>
      </w:r>
      <w:r>
        <w:rPr>
          <w:rFonts w:eastAsiaTheme="minorHAnsi"/>
          <w:color w:val="000000" w:themeColor="text1"/>
          <w:lang w:val="fr-FR" w:eastAsia="en-US"/>
          <w14:ligatures w14:val="standardContextual"/>
        </w:rPr>
        <w:t xml:space="preserve"> La question de savoir comment acquérir celles-ci ne se posera concrètement que lorsqu’une chaîne de commandement politico-militaire européenne aura été constituée, </w:t>
      </w:r>
      <w:r w:rsidRPr="00EA6917">
        <w:rPr>
          <w:lang w:val="fr-FR"/>
        </w:rPr>
        <w:t>a</w:t>
      </w:r>
      <w:r>
        <w:rPr>
          <w:lang w:val="fr-FR"/>
        </w:rPr>
        <w:t>llant</w:t>
      </w:r>
      <w:r w:rsidRPr="00EA6917">
        <w:rPr>
          <w:lang w:val="fr-FR"/>
        </w:rPr>
        <w:t xml:space="preserve"> du chef de l’État, commandant en chef des armées, jusqu’aux plus bas échelons militaires</w:t>
      </w:r>
      <w:r>
        <w:rPr>
          <w:lang w:val="fr-FR"/>
        </w:rPr>
        <w:t>,</w:t>
      </w:r>
      <w:r>
        <w:rPr>
          <w:rFonts w:eastAsiaTheme="minorHAnsi"/>
          <w:color w:val="000000" w:themeColor="text1"/>
          <w:lang w:val="fr-FR" w:eastAsia="en-US"/>
          <w14:ligatures w14:val="standardContextual"/>
        </w:rPr>
        <w:t xml:space="preserve"> sur l</w:t>
      </w:r>
      <w:r w:rsidRPr="00EA6917">
        <w:rPr>
          <w:rFonts w:eastAsiaTheme="minorHAnsi"/>
          <w:color w:val="000000"/>
          <w:lang w:val="fr-FR" w:eastAsia="en-US"/>
          <w14:ligatures w14:val="standardContextual"/>
        </w:rPr>
        <w:t xml:space="preserve">a </w:t>
      </w:r>
      <w:r>
        <w:rPr>
          <w:rFonts w:eastAsiaTheme="minorHAnsi"/>
          <w:color w:val="000000"/>
          <w:lang w:val="fr-FR" w:eastAsia="en-US"/>
          <w14:ligatures w14:val="standardContextual"/>
        </w:rPr>
        <w:t xml:space="preserve">base d’une </w:t>
      </w:r>
      <w:r w:rsidRPr="00EA6917">
        <w:rPr>
          <w:rFonts w:eastAsiaTheme="minorHAnsi"/>
          <w:color w:val="000000"/>
          <w:lang w:val="fr-FR" w:eastAsia="en-US"/>
          <w14:ligatures w14:val="standardContextual"/>
        </w:rPr>
        <w:t xml:space="preserve">constitution </w:t>
      </w:r>
      <w:r>
        <w:rPr>
          <w:rFonts w:eastAsiaTheme="minorHAnsi"/>
          <w:color w:val="000000"/>
          <w:lang w:val="fr-FR" w:eastAsia="en-US"/>
          <w14:ligatures w14:val="standardContextual"/>
        </w:rPr>
        <w:t>fé</w:t>
      </w:r>
      <w:r w:rsidRPr="00EA6917">
        <w:rPr>
          <w:rFonts w:eastAsiaTheme="minorHAnsi"/>
          <w:color w:val="000000"/>
          <w:lang w:val="fr-FR" w:eastAsia="en-US"/>
          <w14:ligatures w14:val="standardContextual"/>
        </w:rPr>
        <w:t>d</w:t>
      </w:r>
      <w:r>
        <w:rPr>
          <w:rFonts w:eastAsiaTheme="minorHAnsi"/>
          <w:color w:val="000000"/>
          <w:lang w:val="fr-FR" w:eastAsia="en-US"/>
          <w14:ligatures w14:val="standardContextual"/>
        </w:rPr>
        <w:t>éral</w:t>
      </w:r>
      <w:r w:rsidRPr="00EA6917">
        <w:rPr>
          <w:rFonts w:eastAsiaTheme="minorHAnsi"/>
          <w:color w:val="000000"/>
          <w:lang w:val="fr-FR" w:eastAsia="en-US"/>
          <w14:ligatures w14:val="standardContextual"/>
        </w:rPr>
        <w:t>e</w:t>
      </w:r>
      <w:r w:rsidRPr="00EA6917">
        <w:rPr>
          <w:lang w:val="fr-FR"/>
        </w:rPr>
        <w:t>.</w:t>
      </w:r>
      <w:r>
        <w:rPr>
          <w:lang w:val="fr-FR"/>
        </w:rPr>
        <w:t xml:space="preserve"> Ce que la France a fait dans les années 1960, l’Europe pourrait le refaire.</w:t>
      </w:r>
    </w:p>
    <w:p w14:paraId="0957A2FE" w14:textId="008323C0" w:rsidR="003157D8" w:rsidRDefault="0037212E" w:rsidP="005C130D">
      <w:pPr>
        <w:adjustRightInd w:val="0"/>
        <w:spacing w:after="120"/>
        <w:jc w:val="both"/>
        <w:rPr>
          <w:color w:val="000000" w:themeColor="text1"/>
        </w:rPr>
      </w:pPr>
      <w:r>
        <w:rPr>
          <w:color w:val="000000" w:themeColor="text1"/>
        </w:rPr>
        <w:t>Une</w:t>
      </w:r>
      <w:r w:rsidR="00004C83" w:rsidRPr="001A47CC">
        <w:rPr>
          <w:color w:val="000000" w:themeColor="text1"/>
        </w:rPr>
        <w:t xml:space="preserve"> Europe </w:t>
      </w:r>
      <w:r w:rsidRPr="001A47CC">
        <w:rPr>
          <w:color w:val="000000" w:themeColor="text1"/>
        </w:rPr>
        <w:t>fédéra</w:t>
      </w:r>
      <w:r>
        <w:rPr>
          <w:color w:val="000000" w:themeColor="text1"/>
        </w:rPr>
        <w:t>le</w:t>
      </w:r>
      <w:r w:rsidRPr="001A47CC">
        <w:rPr>
          <w:color w:val="000000" w:themeColor="text1"/>
        </w:rPr>
        <w:t xml:space="preserve"> </w:t>
      </w:r>
      <w:r w:rsidR="00004C83" w:rsidRPr="001A47CC">
        <w:rPr>
          <w:color w:val="000000" w:themeColor="text1"/>
        </w:rPr>
        <w:t xml:space="preserve">pourrait </w:t>
      </w:r>
      <w:r>
        <w:rPr>
          <w:color w:val="000000" w:themeColor="text1"/>
        </w:rPr>
        <w:t xml:space="preserve">mettre fin à notre déclassement économique et scientifique et réduire nos vulnérabilités, en </w:t>
      </w:r>
      <w:r w:rsidR="007B5E73" w:rsidRPr="001A47CC">
        <w:rPr>
          <w:color w:val="000000" w:themeColor="text1"/>
        </w:rPr>
        <w:t>fai</w:t>
      </w:r>
      <w:r>
        <w:rPr>
          <w:color w:val="000000" w:themeColor="text1"/>
        </w:rPr>
        <w:t>sant</w:t>
      </w:r>
      <w:r w:rsidR="007B5E73" w:rsidRPr="001A47CC">
        <w:rPr>
          <w:color w:val="000000" w:themeColor="text1"/>
        </w:rPr>
        <w:t xml:space="preserve"> pr</w:t>
      </w:r>
      <w:r>
        <w:rPr>
          <w:color w:val="000000" w:themeColor="text1"/>
        </w:rPr>
        <w:t>évaloir</w:t>
      </w:r>
      <w:r w:rsidR="007B5E73" w:rsidRPr="001A47CC">
        <w:rPr>
          <w:color w:val="000000" w:themeColor="text1"/>
        </w:rPr>
        <w:t xml:space="preserve"> le bien commun européen sur les intérêts particuliers des États nation</w:t>
      </w:r>
      <w:r>
        <w:rPr>
          <w:color w:val="000000" w:themeColor="text1"/>
        </w:rPr>
        <w:t>s</w:t>
      </w:r>
      <w:r w:rsidR="007B5E73" w:rsidRPr="001A47CC">
        <w:rPr>
          <w:color w:val="000000" w:themeColor="text1"/>
        </w:rPr>
        <w:t xml:space="preserve">, afin que l’Europe puisse </w:t>
      </w:r>
      <w:r>
        <w:rPr>
          <w:color w:val="000000" w:themeColor="text1"/>
        </w:rPr>
        <w:t>vivre en paix</w:t>
      </w:r>
      <w:r w:rsidR="007B5E73" w:rsidRPr="001A47CC">
        <w:rPr>
          <w:color w:val="000000" w:themeColor="text1"/>
        </w:rPr>
        <w:t xml:space="preserve"> dans un monde de </w:t>
      </w:r>
      <w:r>
        <w:rPr>
          <w:color w:val="000000" w:themeColor="text1"/>
        </w:rPr>
        <w:t>moin</w:t>
      </w:r>
      <w:r w:rsidR="007B5E73" w:rsidRPr="001A47CC">
        <w:rPr>
          <w:color w:val="000000" w:themeColor="text1"/>
        </w:rPr>
        <w:t xml:space="preserve">s </w:t>
      </w:r>
      <w:r w:rsidR="007B5E73" w:rsidRPr="001A47CC">
        <w:rPr>
          <w:color w:val="000000" w:themeColor="text1"/>
        </w:rPr>
        <w:lastRenderedPageBreak/>
        <w:t xml:space="preserve">en </w:t>
      </w:r>
      <w:r>
        <w:rPr>
          <w:color w:val="000000" w:themeColor="text1"/>
        </w:rPr>
        <w:t>moin</w:t>
      </w:r>
      <w:r w:rsidR="007B5E73" w:rsidRPr="001A47CC">
        <w:rPr>
          <w:color w:val="000000" w:themeColor="text1"/>
        </w:rPr>
        <w:t xml:space="preserve">s </w:t>
      </w:r>
      <w:r>
        <w:rPr>
          <w:color w:val="000000" w:themeColor="text1"/>
        </w:rPr>
        <w:t>sûr</w:t>
      </w:r>
      <w:r w:rsidR="007B5E73" w:rsidRPr="001A47CC">
        <w:rPr>
          <w:color w:val="000000" w:themeColor="text1"/>
        </w:rPr>
        <w:t>.</w:t>
      </w:r>
      <w:r w:rsidR="00740683" w:rsidRPr="001A47CC">
        <w:rPr>
          <w:color w:val="000000" w:themeColor="text1"/>
        </w:rPr>
        <w:t xml:space="preserve"> L</w:t>
      </w:r>
      <w:r w:rsidR="00321A50" w:rsidRPr="001A47CC">
        <w:rPr>
          <w:color w:val="000000" w:themeColor="text1"/>
        </w:rPr>
        <w:t xml:space="preserve">a S€D </w:t>
      </w:r>
      <w:r>
        <w:rPr>
          <w:color w:val="000000" w:themeColor="text1"/>
        </w:rPr>
        <w:t>ne déses</w:t>
      </w:r>
      <w:r w:rsidR="00321A50" w:rsidRPr="001A47CC">
        <w:rPr>
          <w:color w:val="000000" w:themeColor="text1"/>
        </w:rPr>
        <w:t>p</w:t>
      </w:r>
      <w:r>
        <w:rPr>
          <w:color w:val="000000" w:themeColor="text1"/>
        </w:rPr>
        <w:t>è</w:t>
      </w:r>
      <w:r w:rsidR="00321A50" w:rsidRPr="001A47CC">
        <w:rPr>
          <w:color w:val="000000" w:themeColor="text1"/>
        </w:rPr>
        <w:t>r</w:t>
      </w:r>
      <w:r>
        <w:rPr>
          <w:color w:val="000000" w:themeColor="text1"/>
        </w:rPr>
        <w:t>e pas</w:t>
      </w:r>
      <w:r w:rsidR="00321A50" w:rsidRPr="001A47CC">
        <w:rPr>
          <w:color w:val="000000" w:themeColor="text1"/>
        </w:rPr>
        <w:t xml:space="preserve"> d’</w:t>
      </w:r>
      <w:r>
        <w:rPr>
          <w:color w:val="000000" w:themeColor="text1"/>
        </w:rPr>
        <w:t>obtenir l</w:t>
      </w:r>
      <w:r w:rsidRPr="001A47CC">
        <w:rPr>
          <w:color w:val="000000" w:themeColor="text1"/>
        </w:rPr>
        <w:t>’acco</w:t>
      </w:r>
      <w:r>
        <w:rPr>
          <w:color w:val="000000" w:themeColor="text1"/>
        </w:rPr>
        <w:t>rd</w:t>
      </w:r>
      <w:r w:rsidR="00061004" w:rsidRPr="001A47CC">
        <w:rPr>
          <w:color w:val="000000" w:themeColor="text1"/>
        </w:rPr>
        <w:t xml:space="preserve"> </w:t>
      </w:r>
      <w:r>
        <w:rPr>
          <w:color w:val="000000" w:themeColor="text1"/>
        </w:rPr>
        <w:t>d’un</w:t>
      </w:r>
      <w:r w:rsidR="00321A50" w:rsidRPr="001A47CC">
        <w:rPr>
          <w:color w:val="000000" w:themeColor="text1"/>
        </w:rPr>
        <w:t xml:space="preserve"> premier gouvernement </w:t>
      </w:r>
      <w:r>
        <w:rPr>
          <w:color w:val="000000" w:themeColor="text1"/>
        </w:rPr>
        <w:t>européen pour initie</w:t>
      </w:r>
      <w:r w:rsidR="00321A50" w:rsidRPr="001A47CC">
        <w:rPr>
          <w:color w:val="000000" w:themeColor="text1"/>
        </w:rPr>
        <w:t>r le processus fédératif</w:t>
      </w:r>
      <w:r>
        <w:rPr>
          <w:color w:val="000000" w:themeColor="text1"/>
        </w:rPr>
        <w:t xml:space="preserve"> et elle s’engage à </w:t>
      </w:r>
      <w:r w:rsidRPr="001A47CC">
        <w:rPr>
          <w:color w:val="000000" w:themeColor="text1"/>
        </w:rPr>
        <w:t>accompagner</w:t>
      </w:r>
      <w:r>
        <w:rPr>
          <w:color w:val="000000" w:themeColor="text1"/>
        </w:rPr>
        <w:t xml:space="preserve"> ses efforts</w:t>
      </w:r>
      <w:r w:rsidR="00321A50" w:rsidRPr="001A47CC">
        <w:rPr>
          <w:color w:val="000000" w:themeColor="text1"/>
        </w:rPr>
        <w:t>.</w:t>
      </w:r>
    </w:p>
    <w:sectPr w:rsidR="003157D8" w:rsidSect="008B1DD3">
      <w:headerReference w:type="even" r:id="rId8"/>
      <w:headerReference w:type="default" r:id="rId9"/>
      <w:pgSz w:w="11900" w:h="16840"/>
      <w:pgMar w:top="851" w:right="141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202F8" w14:textId="77777777" w:rsidR="005D3166" w:rsidRDefault="005D3166" w:rsidP="005B35E5">
      <w:r>
        <w:separator/>
      </w:r>
    </w:p>
  </w:endnote>
  <w:endnote w:type="continuationSeparator" w:id="0">
    <w:p w14:paraId="2E32F25A" w14:textId="77777777" w:rsidR="005D3166" w:rsidRDefault="005D3166" w:rsidP="005B3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Symbol">
    <w:altName w:val="Arial Unicode MS"/>
    <w:panose1 w:val="020B0604020202020204"/>
    <w:charset w:val="01"/>
    <w:family w:val="auto"/>
    <w:pitch w:val="variable"/>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Corps CS)">
    <w:altName w:val="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NSimSun">
    <w:panose1 w:val="020B0604020202020204"/>
    <w:charset w:val="86"/>
    <w:family w:val="modern"/>
    <w:pitch w:val="fixed"/>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Times">
    <w:altName w:val="Times New Roman"/>
    <w:panose1 w:val="00000500000000020000"/>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B3123" w14:textId="77777777" w:rsidR="005D3166" w:rsidRDefault="005D3166" w:rsidP="005B35E5">
      <w:r>
        <w:separator/>
      </w:r>
    </w:p>
  </w:footnote>
  <w:footnote w:type="continuationSeparator" w:id="0">
    <w:p w14:paraId="7E654E73" w14:textId="77777777" w:rsidR="005D3166" w:rsidRDefault="005D3166" w:rsidP="005B35E5">
      <w:r>
        <w:continuationSeparator/>
      </w:r>
    </w:p>
  </w:footnote>
  <w:footnote w:id="1">
    <w:p w14:paraId="5D25FC0C" w14:textId="6AEA32CD" w:rsidR="0037212E" w:rsidRPr="0037212E" w:rsidRDefault="0037212E">
      <w:pPr>
        <w:pStyle w:val="Notedebasdepage"/>
      </w:pPr>
      <w:r>
        <w:rPr>
          <w:rStyle w:val="Appelnotedebasdep"/>
        </w:rPr>
        <w:footnoteRef/>
      </w:r>
      <w:r>
        <w:t xml:space="preserve"> </w:t>
      </w:r>
      <w:r w:rsidRPr="0037212E">
        <w:rPr>
          <w:rFonts w:eastAsiaTheme="minorHAnsi"/>
          <w:color w:val="000000"/>
          <w:lang w:val="fr-FR" w:eastAsia="en-US"/>
          <w14:ligatures w14:val="standardContextual"/>
        </w:rPr>
        <w:t>Elle n’a plus de composante terrestre.</w:t>
      </w:r>
    </w:p>
  </w:footnote>
  <w:footnote w:id="2">
    <w:p w14:paraId="2F85C65C" w14:textId="18E3D489" w:rsidR="00F8732F" w:rsidRPr="00F8732F" w:rsidRDefault="00F8732F">
      <w:pPr>
        <w:pStyle w:val="Notedebasdepage"/>
      </w:pPr>
      <w:r>
        <w:rPr>
          <w:rStyle w:val="Appelnotedebasdep"/>
        </w:rPr>
        <w:footnoteRef/>
      </w:r>
      <w:r>
        <w:t xml:space="preserve"> </w:t>
      </w:r>
      <w:r w:rsidRPr="00F8732F">
        <w:rPr>
          <w:rFonts w:eastAsiaTheme="minorHAnsi"/>
          <w:color w:val="000000"/>
          <w:lang w:val="fr-FR" w:eastAsia="en-US"/>
          <w14:ligatures w14:val="standardContextual"/>
        </w:rPr>
        <w:t xml:space="preserve">M. Macron a dit, le 2 mars </w:t>
      </w:r>
      <w:r>
        <w:rPr>
          <w:rFonts w:eastAsiaTheme="minorHAnsi"/>
          <w:color w:val="000000"/>
          <w:lang w:val="fr-FR" w:eastAsia="en-US"/>
          <w14:ligatures w14:val="standardContextual"/>
        </w:rPr>
        <w:t>2026</w:t>
      </w:r>
      <w:r w:rsidRPr="00F8732F">
        <w:rPr>
          <w:rFonts w:eastAsiaTheme="minorHAnsi"/>
          <w:color w:val="000000"/>
          <w:lang w:val="fr-FR" w:eastAsia="en-US"/>
          <w14:ligatures w14:val="standardContextual"/>
        </w:rPr>
        <w:t>, vouloir augmenter ce nombre.</w:t>
      </w:r>
    </w:p>
  </w:footnote>
  <w:footnote w:id="3">
    <w:p w14:paraId="7AA18227" w14:textId="77777777" w:rsidR="00F8732F" w:rsidRPr="00F8732F" w:rsidRDefault="00F8732F" w:rsidP="00F8732F">
      <w:pPr>
        <w:autoSpaceDE w:val="0"/>
        <w:autoSpaceDN w:val="0"/>
        <w:adjustRightInd w:val="0"/>
        <w:rPr>
          <w:lang w:val="fr-FR"/>
        </w:rPr>
      </w:pPr>
      <w:r>
        <w:rPr>
          <w:rStyle w:val="Appelnotedebasdep"/>
        </w:rPr>
        <w:footnoteRef/>
      </w:r>
      <w:r>
        <w:t xml:space="preserve"> </w:t>
      </w:r>
      <w:r w:rsidRPr="00F8732F">
        <w:rPr>
          <w:rFonts w:eastAsiaTheme="minorHAnsi"/>
          <w:color w:val="000000" w:themeColor="text1"/>
          <w:sz w:val="20"/>
          <w:szCs w:val="20"/>
          <w:lang w:val="fr-FR" w:eastAsia="en-US"/>
          <w14:ligatures w14:val="standardContextual"/>
        </w:rPr>
        <w:t xml:space="preserve">Voir Louis Gautier, </w:t>
      </w:r>
      <w:r>
        <w:rPr>
          <w:rFonts w:eastAsiaTheme="minorHAnsi"/>
          <w:color w:val="000000" w:themeColor="text1"/>
          <w:sz w:val="20"/>
          <w:szCs w:val="20"/>
          <w:lang w:val="fr-FR" w:eastAsia="en-US"/>
          <w14:ligatures w14:val="standardContextual"/>
        </w:rPr>
        <w:t>« </w:t>
      </w:r>
      <w:r w:rsidRPr="00F8732F">
        <w:rPr>
          <w:rFonts w:eastAsiaTheme="minorHAnsi"/>
          <w:color w:val="000000" w:themeColor="text1"/>
          <w:sz w:val="20"/>
          <w:szCs w:val="20"/>
          <w:lang w:val="fr-FR" w:eastAsia="en-US"/>
          <w14:ligatures w14:val="standardContextual"/>
        </w:rPr>
        <w:t>La dissuasion avancée : Emmanuel Macron a-t-il européanisé la doctrine nucléaire française ?</w:t>
      </w:r>
      <w:r>
        <w:rPr>
          <w:rFonts w:eastAsiaTheme="minorHAnsi"/>
          <w:color w:val="000000" w:themeColor="text1"/>
          <w:sz w:val="20"/>
          <w:szCs w:val="20"/>
          <w:lang w:val="fr-FR" w:eastAsia="en-US"/>
          <w14:ligatures w14:val="standardContextual"/>
        </w:rPr>
        <w:t> »</w:t>
      </w:r>
      <w:r w:rsidRPr="00F8732F">
        <w:rPr>
          <w:rFonts w:eastAsiaTheme="minorHAnsi"/>
          <w:color w:val="000000" w:themeColor="text1"/>
          <w:sz w:val="20"/>
          <w:szCs w:val="20"/>
          <w:lang w:val="fr-FR" w:eastAsia="en-US"/>
          <w14:ligatures w14:val="standardContextual"/>
        </w:rPr>
        <w:t xml:space="preserve"> et discours intégral </w:t>
      </w:r>
      <w:r>
        <w:rPr>
          <w:rFonts w:eastAsiaTheme="minorHAnsi"/>
          <w:color w:val="000000" w:themeColor="text1"/>
          <w:sz w:val="20"/>
          <w:szCs w:val="20"/>
          <w:lang w:val="fr-FR" w:eastAsia="en-US"/>
          <w14:ligatures w14:val="standardContextual"/>
        </w:rPr>
        <w:t xml:space="preserve">de Macron </w:t>
      </w:r>
      <w:r w:rsidRPr="00F8732F">
        <w:rPr>
          <w:rFonts w:eastAsiaTheme="minorHAnsi"/>
          <w:color w:val="000000" w:themeColor="text1"/>
          <w:sz w:val="20"/>
          <w:szCs w:val="20"/>
          <w:lang w:val="fr-FR" w:eastAsia="en-US"/>
          <w14:ligatures w14:val="standardContextual"/>
        </w:rPr>
        <w:t xml:space="preserve">à </w:t>
      </w:r>
      <w:r>
        <w:rPr>
          <w:rFonts w:eastAsiaTheme="minorHAnsi"/>
          <w:color w:val="000000" w:themeColor="text1"/>
          <w:sz w:val="20"/>
          <w:szCs w:val="20"/>
          <w:lang w:val="fr-FR" w:eastAsia="en-US"/>
          <w14:ligatures w14:val="standardContextual"/>
        </w:rPr>
        <w:t>l</w:t>
      </w:r>
      <w:r w:rsidRPr="00F8732F">
        <w:rPr>
          <w:rFonts w:eastAsiaTheme="minorHAnsi"/>
          <w:color w:val="000000" w:themeColor="text1"/>
          <w:sz w:val="20"/>
          <w:szCs w:val="20"/>
          <w:lang w:val="fr-FR" w:eastAsia="en-US"/>
          <w14:ligatures w14:val="standardContextual"/>
        </w:rPr>
        <w:t xml:space="preserve">’Île Longue in </w:t>
      </w:r>
      <w:r w:rsidRPr="00F8732F">
        <w:rPr>
          <w:rFonts w:eastAsiaTheme="minorHAnsi"/>
          <w:i/>
          <w:iCs/>
          <w:color w:val="000000" w:themeColor="text1"/>
          <w:sz w:val="20"/>
          <w:szCs w:val="20"/>
          <w:lang w:val="fr-FR" w:eastAsia="en-US"/>
          <w14:ligatures w14:val="standardContextual"/>
        </w:rPr>
        <w:t>Le Grand Continent</w:t>
      </w:r>
      <w:r w:rsidRPr="00F8732F">
        <w:rPr>
          <w:rFonts w:eastAsiaTheme="minorHAnsi"/>
          <w:color w:val="000000" w:themeColor="text1"/>
          <w:sz w:val="20"/>
          <w:szCs w:val="20"/>
          <w:lang w:val="fr-FR" w:eastAsia="en-US"/>
          <w14:ligatures w14:val="standardContextual"/>
        </w:rPr>
        <w:t>, 2 mars 2026</w:t>
      </w:r>
      <w:r>
        <w:rPr>
          <w:rFonts w:eastAsiaTheme="minorHAnsi"/>
          <w:color w:val="000000" w:themeColor="text1"/>
          <w:sz w:val="20"/>
          <w:szCs w:val="20"/>
          <w:lang w:val="fr-FR" w:eastAsia="en-US"/>
          <w14:ligatures w14:val="standardContextual"/>
        </w:rPr>
        <w:t>, Archives Jean Marsia</w:t>
      </w:r>
      <w:r w:rsidRPr="00F8732F">
        <w:rPr>
          <w:rFonts w:eastAsiaTheme="minorHAnsi"/>
          <w:color w:val="000000" w:themeColor="text1"/>
          <w:sz w:val="20"/>
          <w:szCs w:val="20"/>
          <w:lang w:val="fr-FR" w:eastAsia="en-US"/>
          <w14:ligatures w14:val="standardContextual"/>
        </w:rPr>
        <w:t>.</w:t>
      </w:r>
    </w:p>
  </w:footnote>
  <w:footnote w:id="4">
    <w:p w14:paraId="2A53DFDC" w14:textId="1170BD4F" w:rsidR="00F8732F" w:rsidRPr="00F8732F" w:rsidRDefault="00F8732F">
      <w:pPr>
        <w:pStyle w:val="Notedebasdepage"/>
      </w:pPr>
      <w:r>
        <w:rPr>
          <w:rStyle w:val="Appelnotedebasdep"/>
        </w:rPr>
        <w:footnoteRef/>
      </w:r>
      <w:r>
        <w:t xml:space="preserve"> </w:t>
      </w:r>
      <w:r w:rsidRPr="00F8732F">
        <w:rPr>
          <w:rFonts w:eastAsiaTheme="minorHAnsi"/>
          <w:color w:val="000000"/>
          <w:lang w:val="fr-FR" w:eastAsia="en-US"/>
          <w14:ligatures w14:val="standardContextual"/>
        </w:rPr>
        <w:t>La Grande-Bretagne avait décidé en 2021 d’accroître de 40 % son arsenal nucléaire pour disposer de 260 ogives déployées.</w:t>
      </w:r>
    </w:p>
  </w:footnote>
  <w:footnote w:id="5">
    <w:p w14:paraId="5A000C84" w14:textId="418C3285" w:rsidR="0037212E" w:rsidRPr="0037212E" w:rsidRDefault="0037212E">
      <w:pPr>
        <w:pStyle w:val="Notedebasdepage"/>
      </w:pPr>
      <w:r>
        <w:rPr>
          <w:rStyle w:val="Appelnotedebasdep"/>
        </w:rPr>
        <w:footnoteRef/>
      </w:r>
      <w:r>
        <w:t xml:space="preserve"> </w:t>
      </w:r>
      <w:r w:rsidRPr="0037212E">
        <w:rPr>
          <w:rFonts w:eastAsiaTheme="minorHAnsi"/>
          <w:color w:val="000000"/>
          <w:lang w:val="fr-FR" w:eastAsia="en-US"/>
          <w14:ligatures w14:val="standardContextual"/>
        </w:rPr>
        <w:t>L'Invincible, en construction à Cherbourg, naviguera en 2036.</w:t>
      </w:r>
    </w:p>
  </w:footnote>
  <w:footnote w:id="6">
    <w:p w14:paraId="269BFC0B" w14:textId="7D03EB25" w:rsidR="005C130D" w:rsidRPr="005C130D" w:rsidRDefault="005C130D">
      <w:pPr>
        <w:pStyle w:val="Notedebasdepage"/>
      </w:pPr>
      <w:r>
        <w:rPr>
          <w:rStyle w:val="Appelnotedebasdep"/>
        </w:rPr>
        <w:footnoteRef/>
      </w:r>
      <w:r w:rsidRPr="005C130D">
        <w:rPr>
          <w:lang w:val="en-US"/>
        </w:rPr>
        <w:t xml:space="preserve"> </w:t>
      </w:r>
      <w:r w:rsidRPr="005C130D">
        <w:rPr>
          <w:rFonts w:eastAsiaTheme="minorHAnsi"/>
          <w:color w:val="000000"/>
          <w:lang w:val="en-US" w:eastAsia="en-US"/>
          <w14:ligatures w14:val="standardContextual"/>
        </w:rPr>
        <w:t xml:space="preserve">Christopher M. Clark, </w:t>
      </w:r>
      <w:r w:rsidRPr="005C130D">
        <w:rPr>
          <w:rFonts w:eastAsiaTheme="minorHAnsi"/>
          <w:i/>
          <w:iCs/>
          <w:color w:val="000000"/>
          <w:lang w:val="en-US" w:eastAsia="en-US"/>
          <w14:ligatures w14:val="standardContextual"/>
        </w:rPr>
        <w:t>The Sleepwalkers: How Europe Went to War in 1914</w:t>
      </w:r>
      <w:r w:rsidRPr="005C130D">
        <w:rPr>
          <w:rFonts w:eastAsiaTheme="minorHAnsi"/>
          <w:color w:val="000000"/>
          <w:lang w:val="en-US" w:eastAsia="en-US"/>
          <w14:ligatures w14:val="standardContextual"/>
        </w:rPr>
        <w:t xml:space="preserve">, London, Penguin Books, 2013, </w:t>
      </w:r>
      <w:proofErr w:type="spellStart"/>
      <w:r w:rsidRPr="00F52D62">
        <w:rPr>
          <w:rFonts w:eastAsiaTheme="minorHAnsi"/>
          <w:color w:val="000000"/>
          <w:lang w:val="en-US" w:eastAsia="en-US"/>
          <w14:ligatures w14:val="standardContextual"/>
        </w:rPr>
        <w:t>traduit</w:t>
      </w:r>
      <w:proofErr w:type="spellEnd"/>
      <w:r w:rsidRPr="00F52D62">
        <w:rPr>
          <w:rFonts w:eastAsiaTheme="minorHAnsi"/>
          <w:color w:val="000000"/>
          <w:lang w:val="en-US" w:eastAsia="en-US"/>
          <w14:ligatures w14:val="standardContextual"/>
        </w:rPr>
        <w:t xml:space="preserve"> par Marie-Anne de Béru, </w:t>
      </w:r>
      <w:r w:rsidRPr="00F52D62">
        <w:rPr>
          <w:rFonts w:eastAsiaTheme="minorHAnsi"/>
          <w:i/>
          <w:iCs/>
          <w:color w:val="000000"/>
          <w:lang w:val="en-US" w:eastAsia="en-US"/>
          <w14:ligatures w14:val="standardContextual"/>
        </w:rPr>
        <w:t xml:space="preserve">Les Somnambules. </w:t>
      </w:r>
      <w:r w:rsidRPr="005C130D">
        <w:rPr>
          <w:rFonts w:eastAsiaTheme="minorHAnsi"/>
          <w:i/>
          <w:iCs/>
          <w:color w:val="000000"/>
          <w:lang w:val="fr-FR" w:eastAsia="en-US"/>
          <w14:ligatures w14:val="standardContextual"/>
        </w:rPr>
        <w:t>Été 1914 : comment l'Europe a marché vers la guerre</w:t>
      </w:r>
      <w:r w:rsidRPr="005C130D">
        <w:rPr>
          <w:rFonts w:eastAsiaTheme="minorHAnsi"/>
          <w:color w:val="000000"/>
          <w:lang w:val="fr-FR" w:eastAsia="en-US"/>
          <w14:ligatures w14:val="standardContextual"/>
        </w:rPr>
        <w:t>, Paris, Flammarion,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42197358"/>
      <w:docPartObj>
        <w:docPartGallery w:val="Page Numbers (Top of Page)"/>
        <w:docPartUnique/>
      </w:docPartObj>
    </w:sdtPr>
    <w:sdtContent>
      <w:p w14:paraId="615A6AFF" w14:textId="5C7B283E" w:rsidR="008B1DD3" w:rsidRDefault="008B1DD3" w:rsidP="009807EE">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93FD851" w14:textId="77777777" w:rsidR="008B1DD3" w:rsidRDefault="008B1DD3" w:rsidP="008B1DD3">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770707774"/>
      <w:docPartObj>
        <w:docPartGallery w:val="Page Numbers (Top of Page)"/>
        <w:docPartUnique/>
      </w:docPartObj>
    </w:sdtPr>
    <w:sdtContent>
      <w:p w14:paraId="77B5114C" w14:textId="5EAE7342" w:rsidR="008B1DD3" w:rsidRDefault="008B1DD3" w:rsidP="009807EE">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3</w:t>
        </w:r>
        <w:r>
          <w:rPr>
            <w:rStyle w:val="Numrodepage"/>
          </w:rPr>
          <w:fldChar w:fldCharType="end"/>
        </w:r>
      </w:p>
    </w:sdtContent>
  </w:sdt>
  <w:p w14:paraId="6B2EA677" w14:textId="77777777" w:rsidR="008B1DD3" w:rsidRDefault="008B1DD3" w:rsidP="008B1DD3">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434A0"/>
    <w:multiLevelType w:val="multilevel"/>
    <w:tmpl w:val="53C2D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21F63"/>
    <w:multiLevelType w:val="multilevel"/>
    <w:tmpl w:val="B90EC3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952370"/>
    <w:multiLevelType w:val="hybridMultilevel"/>
    <w:tmpl w:val="682A81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9E527F6"/>
    <w:multiLevelType w:val="multilevel"/>
    <w:tmpl w:val="6BA2B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0C75A0"/>
    <w:multiLevelType w:val="multilevel"/>
    <w:tmpl w:val="8E9C66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25A6CDD"/>
    <w:multiLevelType w:val="multilevel"/>
    <w:tmpl w:val="76BA53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98242D9"/>
    <w:multiLevelType w:val="multilevel"/>
    <w:tmpl w:val="7C868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A379E6"/>
    <w:multiLevelType w:val="multilevel"/>
    <w:tmpl w:val="6604371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7F3D0A03"/>
    <w:multiLevelType w:val="hybridMultilevel"/>
    <w:tmpl w:val="3222B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1944134">
    <w:abstractNumId w:val="8"/>
  </w:num>
  <w:num w:numId="2" w16cid:durableId="1315841474">
    <w:abstractNumId w:val="9"/>
  </w:num>
  <w:num w:numId="3" w16cid:durableId="499321623">
    <w:abstractNumId w:val="1"/>
  </w:num>
  <w:num w:numId="4" w16cid:durableId="5071386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7055868">
    <w:abstractNumId w:val="5"/>
  </w:num>
  <w:num w:numId="6" w16cid:durableId="2626938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8844359">
    <w:abstractNumId w:val="0"/>
  </w:num>
  <w:num w:numId="8" w16cid:durableId="1791389634">
    <w:abstractNumId w:val="7"/>
  </w:num>
  <w:num w:numId="9" w16cid:durableId="1034964312">
    <w:abstractNumId w:val="6"/>
  </w:num>
  <w:num w:numId="10" w16cid:durableId="728460973">
    <w:abstractNumId w:val="3"/>
  </w:num>
  <w:num w:numId="11" w16cid:durableId="1672490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A1A"/>
    <w:rsid w:val="00001395"/>
    <w:rsid w:val="00004C83"/>
    <w:rsid w:val="000163C5"/>
    <w:rsid w:val="00024C22"/>
    <w:rsid w:val="000335BA"/>
    <w:rsid w:val="00033F27"/>
    <w:rsid w:val="00042E6C"/>
    <w:rsid w:val="0004790C"/>
    <w:rsid w:val="00050281"/>
    <w:rsid w:val="00050C39"/>
    <w:rsid w:val="00051175"/>
    <w:rsid w:val="000563B1"/>
    <w:rsid w:val="00056A4E"/>
    <w:rsid w:val="00056B8F"/>
    <w:rsid w:val="00061004"/>
    <w:rsid w:val="00064E16"/>
    <w:rsid w:val="000728A9"/>
    <w:rsid w:val="00072CE5"/>
    <w:rsid w:val="000761D3"/>
    <w:rsid w:val="00082942"/>
    <w:rsid w:val="00086FFF"/>
    <w:rsid w:val="00094356"/>
    <w:rsid w:val="000A12D9"/>
    <w:rsid w:val="000A2ABC"/>
    <w:rsid w:val="000A3F15"/>
    <w:rsid w:val="000A437E"/>
    <w:rsid w:val="000A7941"/>
    <w:rsid w:val="000A79EC"/>
    <w:rsid w:val="000C2C88"/>
    <w:rsid w:val="000C3BAB"/>
    <w:rsid w:val="000C6DC7"/>
    <w:rsid w:val="000D1347"/>
    <w:rsid w:val="000D5732"/>
    <w:rsid w:val="000E2F38"/>
    <w:rsid w:val="000E718F"/>
    <w:rsid w:val="000F2897"/>
    <w:rsid w:val="00101D02"/>
    <w:rsid w:val="00105F1E"/>
    <w:rsid w:val="00110764"/>
    <w:rsid w:val="00113FC1"/>
    <w:rsid w:val="0011454C"/>
    <w:rsid w:val="001306A6"/>
    <w:rsid w:val="00131F3A"/>
    <w:rsid w:val="001362FC"/>
    <w:rsid w:val="00140EA2"/>
    <w:rsid w:val="00142D23"/>
    <w:rsid w:val="00147190"/>
    <w:rsid w:val="00150DD9"/>
    <w:rsid w:val="00151CA3"/>
    <w:rsid w:val="00154277"/>
    <w:rsid w:val="00161D20"/>
    <w:rsid w:val="001649B7"/>
    <w:rsid w:val="001658BA"/>
    <w:rsid w:val="00167550"/>
    <w:rsid w:val="0017116B"/>
    <w:rsid w:val="00171C2F"/>
    <w:rsid w:val="00175C56"/>
    <w:rsid w:val="001866AC"/>
    <w:rsid w:val="00190360"/>
    <w:rsid w:val="001918A1"/>
    <w:rsid w:val="00193706"/>
    <w:rsid w:val="0019531A"/>
    <w:rsid w:val="00196304"/>
    <w:rsid w:val="00196C53"/>
    <w:rsid w:val="001A2BDB"/>
    <w:rsid w:val="001A3498"/>
    <w:rsid w:val="001A372C"/>
    <w:rsid w:val="001A424D"/>
    <w:rsid w:val="001A47CC"/>
    <w:rsid w:val="001A4A0C"/>
    <w:rsid w:val="001A556F"/>
    <w:rsid w:val="001B0883"/>
    <w:rsid w:val="001B0EE7"/>
    <w:rsid w:val="001B1665"/>
    <w:rsid w:val="001B4259"/>
    <w:rsid w:val="001B4EFC"/>
    <w:rsid w:val="001B64C1"/>
    <w:rsid w:val="001C1845"/>
    <w:rsid w:val="001C2550"/>
    <w:rsid w:val="001C59EB"/>
    <w:rsid w:val="001D0C83"/>
    <w:rsid w:val="001D33E9"/>
    <w:rsid w:val="001D33FE"/>
    <w:rsid w:val="001E1611"/>
    <w:rsid w:val="001E3EE4"/>
    <w:rsid w:val="001E54D5"/>
    <w:rsid w:val="001E6657"/>
    <w:rsid w:val="001F0594"/>
    <w:rsid w:val="001F4530"/>
    <w:rsid w:val="001F76C5"/>
    <w:rsid w:val="002056E3"/>
    <w:rsid w:val="00212702"/>
    <w:rsid w:val="00216BF4"/>
    <w:rsid w:val="002175C3"/>
    <w:rsid w:val="00221637"/>
    <w:rsid w:val="002238F7"/>
    <w:rsid w:val="0022467B"/>
    <w:rsid w:val="00224E66"/>
    <w:rsid w:val="0022642B"/>
    <w:rsid w:val="00230838"/>
    <w:rsid w:val="00232135"/>
    <w:rsid w:val="00243578"/>
    <w:rsid w:val="00247ABD"/>
    <w:rsid w:val="00251E7A"/>
    <w:rsid w:val="00252BA1"/>
    <w:rsid w:val="00260429"/>
    <w:rsid w:val="002605A8"/>
    <w:rsid w:val="00262E54"/>
    <w:rsid w:val="00271B49"/>
    <w:rsid w:val="00273E5F"/>
    <w:rsid w:val="00280130"/>
    <w:rsid w:val="00281BD1"/>
    <w:rsid w:val="00283919"/>
    <w:rsid w:val="002855BA"/>
    <w:rsid w:val="00291679"/>
    <w:rsid w:val="0029304C"/>
    <w:rsid w:val="002A3314"/>
    <w:rsid w:val="002A5D4A"/>
    <w:rsid w:val="002A7FD9"/>
    <w:rsid w:val="002B420A"/>
    <w:rsid w:val="002B51EF"/>
    <w:rsid w:val="002B746C"/>
    <w:rsid w:val="002C0BB3"/>
    <w:rsid w:val="002C494A"/>
    <w:rsid w:val="002C5544"/>
    <w:rsid w:val="002C5EC0"/>
    <w:rsid w:val="002C6019"/>
    <w:rsid w:val="002D650A"/>
    <w:rsid w:val="002E5BA3"/>
    <w:rsid w:val="002F688B"/>
    <w:rsid w:val="00300372"/>
    <w:rsid w:val="00313455"/>
    <w:rsid w:val="003157D8"/>
    <w:rsid w:val="00321A50"/>
    <w:rsid w:val="003225C9"/>
    <w:rsid w:val="00324182"/>
    <w:rsid w:val="00325B92"/>
    <w:rsid w:val="00332CD3"/>
    <w:rsid w:val="003377DD"/>
    <w:rsid w:val="003466B0"/>
    <w:rsid w:val="0035503A"/>
    <w:rsid w:val="00356187"/>
    <w:rsid w:val="00362D7C"/>
    <w:rsid w:val="00367C1C"/>
    <w:rsid w:val="00370CA5"/>
    <w:rsid w:val="0037212E"/>
    <w:rsid w:val="00372FCF"/>
    <w:rsid w:val="00375706"/>
    <w:rsid w:val="00380CC6"/>
    <w:rsid w:val="00380E35"/>
    <w:rsid w:val="00394280"/>
    <w:rsid w:val="00395C08"/>
    <w:rsid w:val="0039756C"/>
    <w:rsid w:val="003A7790"/>
    <w:rsid w:val="003B02C8"/>
    <w:rsid w:val="003B75DF"/>
    <w:rsid w:val="003C23D6"/>
    <w:rsid w:val="003C2FB0"/>
    <w:rsid w:val="003C70AF"/>
    <w:rsid w:val="003D7315"/>
    <w:rsid w:val="003E636C"/>
    <w:rsid w:val="003F4AAB"/>
    <w:rsid w:val="003F7372"/>
    <w:rsid w:val="003F7F07"/>
    <w:rsid w:val="00406B5C"/>
    <w:rsid w:val="0040701B"/>
    <w:rsid w:val="004132C7"/>
    <w:rsid w:val="00413590"/>
    <w:rsid w:val="00415191"/>
    <w:rsid w:val="00420D5B"/>
    <w:rsid w:val="00426317"/>
    <w:rsid w:val="00426FCD"/>
    <w:rsid w:val="00430E60"/>
    <w:rsid w:val="0043302B"/>
    <w:rsid w:val="004340FA"/>
    <w:rsid w:val="00436929"/>
    <w:rsid w:val="00443264"/>
    <w:rsid w:val="00445117"/>
    <w:rsid w:val="0044574B"/>
    <w:rsid w:val="004503F4"/>
    <w:rsid w:val="00455567"/>
    <w:rsid w:val="004556FC"/>
    <w:rsid w:val="00461908"/>
    <w:rsid w:val="00462940"/>
    <w:rsid w:val="004674D9"/>
    <w:rsid w:val="004721EF"/>
    <w:rsid w:val="00473F45"/>
    <w:rsid w:val="004778A7"/>
    <w:rsid w:val="0049133D"/>
    <w:rsid w:val="00491E34"/>
    <w:rsid w:val="00493176"/>
    <w:rsid w:val="00495710"/>
    <w:rsid w:val="004A5A3D"/>
    <w:rsid w:val="004A5D96"/>
    <w:rsid w:val="004B10B8"/>
    <w:rsid w:val="004B123B"/>
    <w:rsid w:val="004B4849"/>
    <w:rsid w:val="004C4CCB"/>
    <w:rsid w:val="004D175C"/>
    <w:rsid w:val="004D4457"/>
    <w:rsid w:val="004E0414"/>
    <w:rsid w:val="004F104E"/>
    <w:rsid w:val="004F4060"/>
    <w:rsid w:val="0051284A"/>
    <w:rsid w:val="00512A6C"/>
    <w:rsid w:val="00515E1C"/>
    <w:rsid w:val="00516893"/>
    <w:rsid w:val="00517340"/>
    <w:rsid w:val="0051761C"/>
    <w:rsid w:val="005267F1"/>
    <w:rsid w:val="00533631"/>
    <w:rsid w:val="00533FD1"/>
    <w:rsid w:val="00536806"/>
    <w:rsid w:val="00542AE0"/>
    <w:rsid w:val="005460A6"/>
    <w:rsid w:val="0055121B"/>
    <w:rsid w:val="00552E78"/>
    <w:rsid w:val="005548AE"/>
    <w:rsid w:val="00554FFC"/>
    <w:rsid w:val="00557003"/>
    <w:rsid w:val="00561D1E"/>
    <w:rsid w:val="00562D97"/>
    <w:rsid w:val="00567704"/>
    <w:rsid w:val="00575516"/>
    <w:rsid w:val="00575C2A"/>
    <w:rsid w:val="005824C9"/>
    <w:rsid w:val="00583B5C"/>
    <w:rsid w:val="005855AA"/>
    <w:rsid w:val="0058610E"/>
    <w:rsid w:val="00590699"/>
    <w:rsid w:val="00591BAC"/>
    <w:rsid w:val="00594CBC"/>
    <w:rsid w:val="005A571D"/>
    <w:rsid w:val="005A6FE8"/>
    <w:rsid w:val="005B35E5"/>
    <w:rsid w:val="005B4E9B"/>
    <w:rsid w:val="005C130D"/>
    <w:rsid w:val="005C45E7"/>
    <w:rsid w:val="005C6FE5"/>
    <w:rsid w:val="005D3166"/>
    <w:rsid w:val="005D6601"/>
    <w:rsid w:val="005E6DF7"/>
    <w:rsid w:val="005E7033"/>
    <w:rsid w:val="00600680"/>
    <w:rsid w:val="00604AE9"/>
    <w:rsid w:val="00604C05"/>
    <w:rsid w:val="006054FD"/>
    <w:rsid w:val="00610724"/>
    <w:rsid w:val="0061390A"/>
    <w:rsid w:val="00614AF1"/>
    <w:rsid w:val="0061519E"/>
    <w:rsid w:val="006152F5"/>
    <w:rsid w:val="00620B55"/>
    <w:rsid w:val="0062130C"/>
    <w:rsid w:val="00622866"/>
    <w:rsid w:val="006233D0"/>
    <w:rsid w:val="0062348E"/>
    <w:rsid w:val="00624A7D"/>
    <w:rsid w:val="0063556C"/>
    <w:rsid w:val="00636C47"/>
    <w:rsid w:val="006377A8"/>
    <w:rsid w:val="006462AE"/>
    <w:rsid w:val="00647C4A"/>
    <w:rsid w:val="00650493"/>
    <w:rsid w:val="00656C5E"/>
    <w:rsid w:val="00657EDA"/>
    <w:rsid w:val="00665C2C"/>
    <w:rsid w:val="0066614E"/>
    <w:rsid w:val="0066678F"/>
    <w:rsid w:val="00670A11"/>
    <w:rsid w:val="00671BAD"/>
    <w:rsid w:val="00671D4E"/>
    <w:rsid w:val="006724F4"/>
    <w:rsid w:val="006738ED"/>
    <w:rsid w:val="00674CAA"/>
    <w:rsid w:val="006838CA"/>
    <w:rsid w:val="006853F2"/>
    <w:rsid w:val="00690271"/>
    <w:rsid w:val="00690AC7"/>
    <w:rsid w:val="0069420A"/>
    <w:rsid w:val="0069644B"/>
    <w:rsid w:val="006966C0"/>
    <w:rsid w:val="00696B91"/>
    <w:rsid w:val="0069773D"/>
    <w:rsid w:val="00697F68"/>
    <w:rsid w:val="006A19B4"/>
    <w:rsid w:val="006A30F9"/>
    <w:rsid w:val="006B12BF"/>
    <w:rsid w:val="006C0103"/>
    <w:rsid w:val="006C0FF4"/>
    <w:rsid w:val="006C5257"/>
    <w:rsid w:val="006C5C0E"/>
    <w:rsid w:val="006C7624"/>
    <w:rsid w:val="006D0DEF"/>
    <w:rsid w:val="006D44F8"/>
    <w:rsid w:val="006D50C0"/>
    <w:rsid w:val="006E08C7"/>
    <w:rsid w:val="006E5719"/>
    <w:rsid w:val="006E7BED"/>
    <w:rsid w:val="006F383C"/>
    <w:rsid w:val="006F4312"/>
    <w:rsid w:val="006F5822"/>
    <w:rsid w:val="006F60DD"/>
    <w:rsid w:val="006F6D1E"/>
    <w:rsid w:val="006F6F5C"/>
    <w:rsid w:val="006F71C2"/>
    <w:rsid w:val="00702F14"/>
    <w:rsid w:val="00712409"/>
    <w:rsid w:val="00720E77"/>
    <w:rsid w:val="00722C6F"/>
    <w:rsid w:val="00730BF1"/>
    <w:rsid w:val="007315C9"/>
    <w:rsid w:val="007330D3"/>
    <w:rsid w:val="00740683"/>
    <w:rsid w:val="00752058"/>
    <w:rsid w:val="00754EE5"/>
    <w:rsid w:val="0075776F"/>
    <w:rsid w:val="00767122"/>
    <w:rsid w:val="00771557"/>
    <w:rsid w:val="00771F5B"/>
    <w:rsid w:val="00774D37"/>
    <w:rsid w:val="00775042"/>
    <w:rsid w:val="00777655"/>
    <w:rsid w:val="007778E3"/>
    <w:rsid w:val="00780635"/>
    <w:rsid w:val="007829C6"/>
    <w:rsid w:val="00783EF8"/>
    <w:rsid w:val="007862A3"/>
    <w:rsid w:val="007906B7"/>
    <w:rsid w:val="0079150A"/>
    <w:rsid w:val="007A2687"/>
    <w:rsid w:val="007A3814"/>
    <w:rsid w:val="007A4BA5"/>
    <w:rsid w:val="007A753E"/>
    <w:rsid w:val="007B13EF"/>
    <w:rsid w:val="007B1AFE"/>
    <w:rsid w:val="007B5E73"/>
    <w:rsid w:val="007B659D"/>
    <w:rsid w:val="007C139F"/>
    <w:rsid w:val="007C75A6"/>
    <w:rsid w:val="007D0BA2"/>
    <w:rsid w:val="007D708D"/>
    <w:rsid w:val="007E4C4F"/>
    <w:rsid w:val="007E60C0"/>
    <w:rsid w:val="007F056B"/>
    <w:rsid w:val="007F1CF7"/>
    <w:rsid w:val="0080568B"/>
    <w:rsid w:val="008069BF"/>
    <w:rsid w:val="0081282B"/>
    <w:rsid w:val="00813D3A"/>
    <w:rsid w:val="0081496E"/>
    <w:rsid w:val="00814CBC"/>
    <w:rsid w:val="00816E0B"/>
    <w:rsid w:val="008228BF"/>
    <w:rsid w:val="0082381F"/>
    <w:rsid w:val="00824C00"/>
    <w:rsid w:val="00826349"/>
    <w:rsid w:val="00826752"/>
    <w:rsid w:val="008338C5"/>
    <w:rsid w:val="008344A9"/>
    <w:rsid w:val="0083501D"/>
    <w:rsid w:val="00837623"/>
    <w:rsid w:val="00844F0A"/>
    <w:rsid w:val="00847437"/>
    <w:rsid w:val="0084756E"/>
    <w:rsid w:val="00850CAF"/>
    <w:rsid w:val="00850ED2"/>
    <w:rsid w:val="0085109A"/>
    <w:rsid w:val="00853648"/>
    <w:rsid w:val="00854A8C"/>
    <w:rsid w:val="00854DC6"/>
    <w:rsid w:val="00857301"/>
    <w:rsid w:val="0086070B"/>
    <w:rsid w:val="008612BB"/>
    <w:rsid w:val="00871A4E"/>
    <w:rsid w:val="0087275C"/>
    <w:rsid w:val="00885856"/>
    <w:rsid w:val="00886483"/>
    <w:rsid w:val="008918CA"/>
    <w:rsid w:val="00892CEC"/>
    <w:rsid w:val="00895B03"/>
    <w:rsid w:val="008A0DC6"/>
    <w:rsid w:val="008A56D2"/>
    <w:rsid w:val="008A73E2"/>
    <w:rsid w:val="008B1DD3"/>
    <w:rsid w:val="008B4837"/>
    <w:rsid w:val="008C3188"/>
    <w:rsid w:val="008C5C67"/>
    <w:rsid w:val="008C756A"/>
    <w:rsid w:val="008D2631"/>
    <w:rsid w:val="008D498C"/>
    <w:rsid w:val="008E27F5"/>
    <w:rsid w:val="008E345E"/>
    <w:rsid w:val="008E6A28"/>
    <w:rsid w:val="008F2B32"/>
    <w:rsid w:val="0090021B"/>
    <w:rsid w:val="00902B2B"/>
    <w:rsid w:val="00906A2F"/>
    <w:rsid w:val="009158BA"/>
    <w:rsid w:val="00916144"/>
    <w:rsid w:val="0092371D"/>
    <w:rsid w:val="00925B7B"/>
    <w:rsid w:val="00926931"/>
    <w:rsid w:val="00927AE9"/>
    <w:rsid w:val="00927B75"/>
    <w:rsid w:val="00933298"/>
    <w:rsid w:val="00934256"/>
    <w:rsid w:val="009411D7"/>
    <w:rsid w:val="0094314D"/>
    <w:rsid w:val="00943499"/>
    <w:rsid w:val="0095740C"/>
    <w:rsid w:val="0096714F"/>
    <w:rsid w:val="0097780E"/>
    <w:rsid w:val="009820D2"/>
    <w:rsid w:val="00982CDB"/>
    <w:rsid w:val="00985CEB"/>
    <w:rsid w:val="00986968"/>
    <w:rsid w:val="009904D0"/>
    <w:rsid w:val="00994594"/>
    <w:rsid w:val="00994CF0"/>
    <w:rsid w:val="00996A8D"/>
    <w:rsid w:val="009A4E73"/>
    <w:rsid w:val="009B022E"/>
    <w:rsid w:val="009B14A2"/>
    <w:rsid w:val="009D0DD3"/>
    <w:rsid w:val="009D30A1"/>
    <w:rsid w:val="009D419C"/>
    <w:rsid w:val="009D553A"/>
    <w:rsid w:val="009D68B1"/>
    <w:rsid w:val="009E51BD"/>
    <w:rsid w:val="00A02362"/>
    <w:rsid w:val="00A025C3"/>
    <w:rsid w:val="00A053E4"/>
    <w:rsid w:val="00A071DA"/>
    <w:rsid w:val="00A0762D"/>
    <w:rsid w:val="00A12490"/>
    <w:rsid w:val="00A131B1"/>
    <w:rsid w:val="00A13CDE"/>
    <w:rsid w:val="00A15940"/>
    <w:rsid w:val="00A21832"/>
    <w:rsid w:val="00A25371"/>
    <w:rsid w:val="00A303B0"/>
    <w:rsid w:val="00A350AD"/>
    <w:rsid w:val="00A40A81"/>
    <w:rsid w:val="00A422BC"/>
    <w:rsid w:val="00A4391A"/>
    <w:rsid w:val="00A449A8"/>
    <w:rsid w:val="00A60499"/>
    <w:rsid w:val="00A60ABA"/>
    <w:rsid w:val="00A6378A"/>
    <w:rsid w:val="00A67553"/>
    <w:rsid w:val="00A708E5"/>
    <w:rsid w:val="00A7241F"/>
    <w:rsid w:val="00A82FC4"/>
    <w:rsid w:val="00A85958"/>
    <w:rsid w:val="00A91443"/>
    <w:rsid w:val="00A926E3"/>
    <w:rsid w:val="00A93E2A"/>
    <w:rsid w:val="00A94B59"/>
    <w:rsid w:val="00A9552F"/>
    <w:rsid w:val="00A97E81"/>
    <w:rsid w:val="00AB6370"/>
    <w:rsid w:val="00AC243B"/>
    <w:rsid w:val="00AC25ED"/>
    <w:rsid w:val="00AC6260"/>
    <w:rsid w:val="00AC66FF"/>
    <w:rsid w:val="00AC7049"/>
    <w:rsid w:val="00AC79DE"/>
    <w:rsid w:val="00AD1F2D"/>
    <w:rsid w:val="00AE0EC3"/>
    <w:rsid w:val="00AE4648"/>
    <w:rsid w:val="00AF0A07"/>
    <w:rsid w:val="00AF29F9"/>
    <w:rsid w:val="00AF2F39"/>
    <w:rsid w:val="00AF6000"/>
    <w:rsid w:val="00AF7CEB"/>
    <w:rsid w:val="00B003D2"/>
    <w:rsid w:val="00B04336"/>
    <w:rsid w:val="00B0495E"/>
    <w:rsid w:val="00B0581A"/>
    <w:rsid w:val="00B05C77"/>
    <w:rsid w:val="00B102C1"/>
    <w:rsid w:val="00B117F4"/>
    <w:rsid w:val="00B12D4D"/>
    <w:rsid w:val="00B1423E"/>
    <w:rsid w:val="00B15FB9"/>
    <w:rsid w:val="00B23005"/>
    <w:rsid w:val="00B23A01"/>
    <w:rsid w:val="00B27C14"/>
    <w:rsid w:val="00B37747"/>
    <w:rsid w:val="00B40B73"/>
    <w:rsid w:val="00B520C0"/>
    <w:rsid w:val="00B544A9"/>
    <w:rsid w:val="00B56DF8"/>
    <w:rsid w:val="00B572C3"/>
    <w:rsid w:val="00B62A8F"/>
    <w:rsid w:val="00B63D04"/>
    <w:rsid w:val="00B65121"/>
    <w:rsid w:val="00B67055"/>
    <w:rsid w:val="00B67326"/>
    <w:rsid w:val="00B7289D"/>
    <w:rsid w:val="00B75704"/>
    <w:rsid w:val="00B75BC2"/>
    <w:rsid w:val="00B811D7"/>
    <w:rsid w:val="00B82549"/>
    <w:rsid w:val="00B838FB"/>
    <w:rsid w:val="00B846CC"/>
    <w:rsid w:val="00B84D8D"/>
    <w:rsid w:val="00B8546E"/>
    <w:rsid w:val="00B90297"/>
    <w:rsid w:val="00B96DAF"/>
    <w:rsid w:val="00BA20DC"/>
    <w:rsid w:val="00BA2974"/>
    <w:rsid w:val="00BA71E8"/>
    <w:rsid w:val="00BB188D"/>
    <w:rsid w:val="00BC1F79"/>
    <w:rsid w:val="00BC51F5"/>
    <w:rsid w:val="00BC7257"/>
    <w:rsid w:val="00BC7E44"/>
    <w:rsid w:val="00BD1743"/>
    <w:rsid w:val="00BD4DA2"/>
    <w:rsid w:val="00BD7793"/>
    <w:rsid w:val="00BE6AFA"/>
    <w:rsid w:val="00BF4945"/>
    <w:rsid w:val="00C0566E"/>
    <w:rsid w:val="00C07871"/>
    <w:rsid w:val="00C11811"/>
    <w:rsid w:val="00C12256"/>
    <w:rsid w:val="00C13731"/>
    <w:rsid w:val="00C16320"/>
    <w:rsid w:val="00C2676C"/>
    <w:rsid w:val="00C3017E"/>
    <w:rsid w:val="00C313CF"/>
    <w:rsid w:val="00C31F7C"/>
    <w:rsid w:val="00C3263B"/>
    <w:rsid w:val="00C36090"/>
    <w:rsid w:val="00C401B1"/>
    <w:rsid w:val="00C417A1"/>
    <w:rsid w:val="00C41D54"/>
    <w:rsid w:val="00C42ECF"/>
    <w:rsid w:val="00C43978"/>
    <w:rsid w:val="00C47F73"/>
    <w:rsid w:val="00C516FD"/>
    <w:rsid w:val="00C62A77"/>
    <w:rsid w:val="00C77C42"/>
    <w:rsid w:val="00C80DF6"/>
    <w:rsid w:val="00C84C5B"/>
    <w:rsid w:val="00C84D9C"/>
    <w:rsid w:val="00C85AD3"/>
    <w:rsid w:val="00C8612A"/>
    <w:rsid w:val="00C8656B"/>
    <w:rsid w:val="00C86D9C"/>
    <w:rsid w:val="00C94E2E"/>
    <w:rsid w:val="00C96052"/>
    <w:rsid w:val="00C97277"/>
    <w:rsid w:val="00C97900"/>
    <w:rsid w:val="00CA2E2D"/>
    <w:rsid w:val="00CA4BBB"/>
    <w:rsid w:val="00CB1C01"/>
    <w:rsid w:val="00CB650C"/>
    <w:rsid w:val="00CB7C5B"/>
    <w:rsid w:val="00CC0F1C"/>
    <w:rsid w:val="00CC3518"/>
    <w:rsid w:val="00CC3D99"/>
    <w:rsid w:val="00CC7023"/>
    <w:rsid w:val="00CD4CDC"/>
    <w:rsid w:val="00CE2B9C"/>
    <w:rsid w:val="00CE3422"/>
    <w:rsid w:val="00CE50B3"/>
    <w:rsid w:val="00CE6858"/>
    <w:rsid w:val="00CE6AEF"/>
    <w:rsid w:val="00CF4889"/>
    <w:rsid w:val="00CF6DED"/>
    <w:rsid w:val="00D0212F"/>
    <w:rsid w:val="00D02D00"/>
    <w:rsid w:val="00D0370B"/>
    <w:rsid w:val="00D0584C"/>
    <w:rsid w:val="00D0708E"/>
    <w:rsid w:val="00D13658"/>
    <w:rsid w:val="00D14DF8"/>
    <w:rsid w:val="00D1543E"/>
    <w:rsid w:val="00D16D30"/>
    <w:rsid w:val="00D177B7"/>
    <w:rsid w:val="00D2423E"/>
    <w:rsid w:val="00D278BE"/>
    <w:rsid w:val="00D30111"/>
    <w:rsid w:val="00D3344D"/>
    <w:rsid w:val="00D335ED"/>
    <w:rsid w:val="00D348A3"/>
    <w:rsid w:val="00D42B3E"/>
    <w:rsid w:val="00D45E2E"/>
    <w:rsid w:val="00D47D83"/>
    <w:rsid w:val="00D56144"/>
    <w:rsid w:val="00D565E7"/>
    <w:rsid w:val="00D57A2F"/>
    <w:rsid w:val="00D716F1"/>
    <w:rsid w:val="00D73B3E"/>
    <w:rsid w:val="00D81D5D"/>
    <w:rsid w:val="00D8409B"/>
    <w:rsid w:val="00D8630C"/>
    <w:rsid w:val="00D9740F"/>
    <w:rsid w:val="00D97509"/>
    <w:rsid w:val="00DB4939"/>
    <w:rsid w:val="00DC083A"/>
    <w:rsid w:val="00DC11DC"/>
    <w:rsid w:val="00DC2F4D"/>
    <w:rsid w:val="00DD3887"/>
    <w:rsid w:val="00DD65F3"/>
    <w:rsid w:val="00DE3BA4"/>
    <w:rsid w:val="00DE3F07"/>
    <w:rsid w:val="00DF377D"/>
    <w:rsid w:val="00DF4984"/>
    <w:rsid w:val="00DF797A"/>
    <w:rsid w:val="00E022AB"/>
    <w:rsid w:val="00E049E8"/>
    <w:rsid w:val="00E05CC4"/>
    <w:rsid w:val="00E1467E"/>
    <w:rsid w:val="00E15AB8"/>
    <w:rsid w:val="00E21F39"/>
    <w:rsid w:val="00E249A6"/>
    <w:rsid w:val="00E26790"/>
    <w:rsid w:val="00E2701B"/>
    <w:rsid w:val="00E35730"/>
    <w:rsid w:val="00E422FD"/>
    <w:rsid w:val="00E47483"/>
    <w:rsid w:val="00E522EE"/>
    <w:rsid w:val="00E626B2"/>
    <w:rsid w:val="00E64134"/>
    <w:rsid w:val="00E648CC"/>
    <w:rsid w:val="00E652EA"/>
    <w:rsid w:val="00E664B3"/>
    <w:rsid w:val="00E73A1A"/>
    <w:rsid w:val="00E73C49"/>
    <w:rsid w:val="00E75272"/>
    <w:rsid w:val="00E82FF9"/>
    <w:rsid w:val="00E85AC6"/>
    <w:rsid w:val="00E86635"/>
    <w:rsid w:val="00E90B46"/>
    <w:rsid w:val="00E933CD"/>
    <w:rsid w:val="00E9406E"/>
    <w:rsid w:val="00EA1777"/>
    <w:rsid w:val="00EA236D"/>
    <w:rsid w:val="00EA5075"/>
    <w:rsid w:val="00EA6917"/>
    <w:rsid w:val="00EA74E7"/>
    <w:rsid w:val="00EB294E"/>
    <w:rsid w:val="00EB3361"/>
    <w:rsid w:val="00EB4783"/>
    <w:rsid w:val="00EC0E51"/>
    <w:rsid w:val="00EC1ECA"/>
    <w:rsid w:val="00EC6204"/>
    <w:rsid w:val="00EC7D11"/>
    <w:rsid w:val="00ED7175"/>
    <w:rsid w:val="00EE7C9B"/>
    <w:rsid w:val="00EF085E"/>
    <w:rsid w:val="00EF108B"/>
    <w:rsid w:val="00EF4283"/>
    <w:rsid w:val="00EF6D80"/>
    <w:rsid w:val="00F032D0"/>
    <w:rsid w:val="00F03E67"/>
    <w:rsid w:val="00F063F7"/>
    <w:rsid w:val="00F1608A"/>
    <w:rsid w:val="00F170E1"/>
    <w:rsid w:val="00F2357A"/>
    <w:rsid w:val="00F23A8E"/>
    <w:rsid w:val="00F2468B"/>
    <w:rsid w:val="00F25FA5"/>
    <w:rsid w:val="00F27B6A"/>
    <w:rsid w:val="00F30E4F"/>
    <w:rsid w:val="00F3570D"/>
    <w:rsid w:val="00F40ACA"/>
    <w:rsid w:val="00F43021"/>
    <w:rsid w:val="00F44632"/>
    <w:rsid w:val="00F44A8F"/>
    <w:rsid w:val="00F52D62"/>
    <w:rsid w:val="00F54E76"/>
    <w:rsid w:val="00F618A1"/>
    <w:rsid w:val="00F62AC1"/>
    <w:rsid w:val="00F67246"/>
    <w:rsid w:val="00F71C40"/>
    <w:rsid w:val="00F71E78"/>
    <w:rsid w:val="00F77DEB"/>
    <w:rsid w:val="00F859AE"/>
    <w:rsid w:val="00F86EDF"/>
    <w:rsid w:val="00F8731F"/>
    <w:rsid w:val="00F87328"/>
    <w:rsid w:val="00F8732F"/>
    <w:rsid w:val="00F90C48"/>
    <w:rsid w:val="00F916AD"/>
    <w:rsid w:val="00F91B2C"/>
    <w:rsid w:val="00F9408D"/>
    <w:rsid w:val="00F94504"/>
    <w:rsid w:val="00F9533D"/>
    <w:rsid w:val="00F97350"/>
    <w:rsid w:val="00FA3D82"/>
    <w:rsid w:val="00FB1BFF"/>
    <w:rsid w:val="00FB4528"/>
    <w:rsid w:val="00FB4A84"/>
    <w:rsid w:val="00FB60DF"/>
    <w:rsid w:val="00FB691C"/>
    <w:rsid w:val="00FC6B46"/>
    <w:rsid w:val="00FC6BD0"/>
    <w:rsid w:val="00FC79B8"/>
    <w:rsid w:val="00FC7AF7"/>
    <w:rsid w:val="00FD2596"/>
    <w:rsid w:val="00FD346F"/>
    <w:rsid w:val="00FE1F56"/>
    <w:rsid w:val="00FE22A6"/>
    <w:rsid w:val="00FF1A5B"/>
    <w:rsid w:val="00FF62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D3D1C"/>
  <w14:defaultImageDpi w14:val="32767"/>
  <w15:chartTrackingRefBased/>
  <w15:docId w15:val="{4917BC7E-EF97-A743-8199-EAE8CFC9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85AD3"/>
    <w:rPr>
      <w:rFonts w:ascii="Times New Roman" w:eastAsia="Times New Roman" w:hAnsi="Times New Roman" w:cs="Times New Roman"/>
      <w:kern w:val="0"/>
      <w:lang w:val="fr-BE" w:eastAsia="fr-FR"/>
      <w14:ligatures w14:val="none"/>
    </w:rPr>
  </w:style>
  <w:style w:type="paragraph" w:styleId="Titre1">
    <w:name w:val="heading 1"/>
    <w:basedOn w:val="Normal"/>
    <w:next w:val="Normal"/>
    <w:link w:val="Titre1Car"/>
    <w:uiPriority w:val="9"/>
    <w:qFormat/>
    <w:rsid w:val="00E73A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73A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73A1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73A1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E73A1A"/>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E73A1A"/>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E73A1A"/>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E73A1A"/>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E73A1A"/>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73A1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73A1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73A1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73A1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73A1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73A1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73A1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73A1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73A1A"/>
    <w:rPr>
      <w:rFonts w:eastAsiaTheme="majorEastAsia" w:cstheme="majorBidi"/>
      <w:color w:val="272727" w:themeColor="text1" w:themeTint="D8"/>
    </w:rPr>
  </w:style>
  <w:style w:type="paragraph" w:styleId="Titre">
    <w:name w:val="Title"/>
    <w:basedOn w:val="Normal"/>
    <w:next w:val="Normal"/>
    <w:link w:val="TitreCar"/>
    <w:uiPriority w:val="10"/>
    <w:qFormat/>
    <w:rsid w:val="00E73A1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73A1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73A1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73A1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73A1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E73A1A"/>
    <w:rPr>
      <w:rFonts w:ascii="Times New Roman" w:hAnsi="Times New Roman" w:cs="Times New Roman (Corps CS)"/>
      <w:i/>
      <w:iCs/>
      <w:color w:val="404040" w:themeColor="text1" w:themeTint="BF"/>
    </w:rPr>
  </w:style>
  <w:style w:type="paragraph" w:styleId="Paragraphedeliste">
    <w:name w:val="List Paragraph"/>
    <w:basedOn w:val="Normal"/>
    <w:uiPriority w:val="34"/>
    <w:qFormat/>
    <w:rsid w:val="00E73A1A"/>
    <w:pPr>
      <w:ind w:left="720"/>
      <w:contextualSpacing/>
    </w:pPr>
  </w:style>
  <w:style w:type="character" w:styleId="Accentuationintense">
    <w:name w:val="Intense Emphasis"/>
    <w:basedOn w:val="Policepardfaut"/>
    <w:uiPriority w:val="21"/>
    <w:qFormat/>
    <w:rsid w:val="00E73A1A"/>
    <w:rPr>
      <w:i/>
      <w:iCs/>
      <w:color w:val="2F5496" w:themeColor="accent1" w:themeShade="BF"/>
    </w:rPr>
  </w:style>
  <w:style w:type="paragraph" w:styleId="Citationintense">
    <w:name w:val="Intense Quote"/>
    <w:basedOn w:val="Normal"/>
    <w:next w:val="Normal"/>
    <w:link w:val="CitationintenseCar"/>
    <w:uiPriority w:val="30"/>
    <w:qFormat/>
    <w:rsid w:val="00E73A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73A1A"/>
    <w:rPr>
      <w:rFonts w:ascii="Times New Roman" w:hAnsi="Times New Roman" w:cs="Times New Roman (Corps CS)"/>
      <w:i/>
      <w:iCs/>
      <w:color w:val="2F5496" w:themeColor="accent1" w:themeShade="BF"/>
    </w:rPr>
  </w:style>
  <w:style w:type="character" w:styleId="Rfrenceintense">
    <w:name w:val="Intense Reference"/>
    <w:basedOn w:val="Policepardfaut"/>
    <w:uiPriority w:val="32"/>
    <w:qFormat/>
    <w:rsid w:val="00E73A1A"/>
    <w:rPr>
      <w:b/>
      <w:bCs/>
      <w:smallCaps/>
      <w:color w:val="2F5496" w:themeColor="accent1" w:themeShade="BF"/>
      <w:spacing w:val="5"/>
    </w:rPr>
  </w:style>
  <w:style w:type="paragraph" w:customStyle="1" w:styleId="Default">
    <w:name w:val="Default"/>
    <w:basedOn w:val="Normal"/>
    <w:uiPriority w:val="99"/>
    <w:rsid w:val="00E73A1A"/>
    <w:pPr>
      <w:autoSpaceDE w:val="0"/>
      <w:autoSpaceDN w:val="0"/>
    </w:pPr>
    <w:rPr>
      <w:rFonts w:eastAsia="Calibri"/>
      <w:color w:val="000000"/>
      <w:lang w:val="en-GB" w:eastAsia="en-GB"/>
    </w:rPr>
  </w:style>
  <w:style w:type="paragraph" w:styleId="Notedebasdepage">
    <w:name w:val="footnote text"/>
    <w:basedOn w:val="Normal"/>
    <w:link w:val="NotedebasdepageCar"/>
    <w:uiPriority w:val="99"/>
    <w:unhideWhenUsed/>
    <w:rsid w:val="005B35E5"/>
    <w:rPr>
      <w:rFonts w:cstheme="minorBidi"/>
      <w:sz w:val="20"/>
      <w:szCs w:val="20"/>
    </w:rPr>
  </w:style>
  <w:style w:type="character" w:customStyle="1" w:styleId="NotedebasdepageCar">
    <w:name w:val="Note de bas de page Car"/>
    <w:basedOn w:val="Policepardfaut"/>
    <w:link w:val="Notedebasdepage"/>
    <w:uiPriority w:val="99"/>
    <w:qFormat/>
    <w:rsid w:val="005B35E5"/>
    <w:rPr>
      <w:rFonts w:ascii="Times New Roman" w:hAnsi="Times New Roman"/>
      <w:kern w:val="0"/>
      <w:sz w:val="20"/>
      <w:szCs w:val="20"/>
      <w14:ligatures w14:val="none"/>
    </w:rPr>
  </w:style>
  <w:style w:type="character" w:styleId="Appelnotedebasdep">
    <w:name w:val="footnote reference"/>
    <w:basedOn w:val="Policepardfaut"/>
    <w:uiPriority w:val="99"/>
    <w:unhideWhenUsed/>
    <w:rsid w:val="005B35E5"/>
    <w:rPr>
      <w:vertAlign w:val="superscript"/>
    </w:rPr>
  </w:style>
  <w:style w:type="character" w:customStyle="1" w:styleId="hgkelc">
    <w:name w:val="hgkelc"/>
    <w:basedOn w:val="Policepardfaut"/>
    <w:rsid w:val="005B35E5"/>
  </w:style>
  <w:style w:type="character" w:customStyle="1" w:styleId="apple-converted-space">
    <w:name w:val="apple-converted-space"/>
    <w:basedOn w:val="Policepardfaut"/>
    <w:rsid w:val="005B35E5"/>
  </w:style>
  <w:style w:type="character" w:customStyle="1" w:styleId="jpfdse">
    <w:name w:val="jpfdse"/>
    <w:basedOn w:val="Policepardfaut"/>
    <w:rsid w:val="005B35E5"/>
  </w:style>
  <w:style w:type="character" w:customStyle="1" w:styleId="Caractresdenotedebasdepage">
    <w:name w:val="Caractères de note de bas de page"/>
    <w:basedOn w:val="Policepardfaut"/>
    <w:uiPriority w:val="99"/>
    <w:qFormat/>
    <w:rsid w:val="005B35E5"/>
    <w:rPr>
      <w:vertAlign w:val="superscript"/>
    </w:rPr>
  </w:style>
  <w:style w:type="paragraph" w:customStyle="1" w:styleId="xmsonormal">
    <w:name w:val="x_msonormal"/>
    <w:basedOn w:val="Normal"/>
    <w:qFormat/>
    <w:rsid w:val="005B35E5"/>
    <w:pPr>
      <w:suppressAutoHyphens/>
      <w:spacing w:beforeAutospacing="1" w:afterAutospacing="1"/>
    </w:pPr>
  </w:style>
  <w:style w:type="character" w:styleId="Lienhypertexte">
    <w:name w:val="Hyperlink"/>
    <w:basedOn w:val="Policepardfaut"/>
    <w:uiPriority w:val="99"/>
    <w:unhideWhenUsed/>
    <w:rsid w:val="005B35E5"/>
    <w:rPr>
      <w:color w:val="0563C1" w:themeColor="hyperlink"/>
      <w:u w:val="single"/>
    </w:rPr>
  </w:style>
  <w:style w:type="paragraph" w:customStyle="1" w:styleId="Textbody">
    <w:name w:val="Text body"/>
    <w:basedOn w:val="Normal"/>
    <w:qFormat/>
    <w:rsid w:val="003F7372"/>
    <w:pPr>
      <w:suppressAutoHyphens/>
      <w:spacing w:after="140" w:line="276" w:lineRule="auto"/>
      <w:textAlignment w:val="baseline"/>
    </w:pPr>
    <w:rPr>
      <w:rFonts w:ascii="Georgia" w:eastAsia="NSimSun" w:hAnsi="Georgia" w:cs="Mangal"/>
      <w:lang w:eastAsia="zh-CN" w:bidi="hi-IN"/>
    </w:rPr>
  </w:style>
  <w:style w:type="character" w:styleId="Accentuation">
    <w:name w:val="Emphasis"/>
    <w:basedOn w:val="Policepardfaut"/>
    <w:uiPriority w:val="20"/>
    <w:qFormat/>
    <w:rsid w:val="009820D2"/>
    <w:rPr>
      <w:i/>
      <w:iCs/>
    </w:rPr>
  </w:style>
  <w:style w:type="paragraph" w:styleId="En-tte">
    <w:name w:val="header"/>
    <w:basedOn w:val="Normal"/>
    <w:link w:val="En-tteCar"/>
    <w:uiPriority w:val="99"/>
    <w:unhideWhenUsed/>
    <w:rsid w:val="008B1DD3"/>
    <w:pPr>
      <w:tabs>
        <w:tab w:val="center" w:pos="4536"/>
        <w:tab w:val="right" w:pos="9072"/>
      </w:tabs>
    </w:pPr>
  </w:style>
  <w:style w:type="character" w:customStyle="1" w:styleId="En-tteCar">
    <w:name w:val="En-tête Car"/>
    <w:basedOn w:val="Policepardfaut"/>
    <w:link w:val="En-tte"/>
    <w:uiPriority w:val="99"/>
    <w:rsid w:val="008B1DD3"/>
    <w:rPr>
      <w:rFonts w:ascii="Times New Roman" w:hAnsi="Times New Roman" w:cs="Times New Roman (Corps CS)"/>
    </w:rPr>
  </w:style>
  <w:style w:type="character" w:styleId="Numrodepage">
    <w:name w:val="page number"/>
    <w:basedOn w:val="Policepardfaut"/>
    <w:uiPriority w:val="99"/>
    <w:semiHidden/>
    <w:unhideWhenUsed/>
    <w:rsid w:val="008B1DD3"/>
  </w:style>
  <w:style w:type="character" w:styleId="Mentionnonrsolue">
    <w:name w:val="Unresolved Mention"/>
    <w:basedOn w:val="Policepardfaut"/>
    <w:uiPriority w:val="99"/>
    <w:rsid w:val="005D6601"/>
    <w:rPr>
      <w:color w:val="605E5C"/>
      <w:shd w:val="clear" w:color="auto" w:fill="E1DFDD"/>
    </w:rPr>
  </w:style>
  <w:style w:type="paragraph" w:styleId="NormalWeb">
    <w:name w:val="Normal (Web)"/>
    <w:basedOn w:val="Normal"/>
    <w:uiPriority w:val="99"/>
    <w:unhideWhenUsed/>
    <w:qFormat/>
    <w:rsid w:val="00ED7175"/>
    <w:pPr>
      <w:spacing w:before="100" w:beforeAutospacing="1" w:after="100" w:afterAutospacing="1"/>
    </w:pPr>
  </w:style>
  <w:style w:type="character" w:customStyle="1" w:styleId="authordetail">
    <w:name w:val="author__detail"/>
    <w:basedOn w:val="Policepardfaut"/>
    <w:rsid w:val="006853F2"/>
  </w:style>
  <w:style w:type="character" w:customStyle="1" w:styleId="authorname">
    <w:name w:val="author__name"/>
    <w:basedOn w:val="Policepardfaut"/>
    <w:rsid w:val="006853F2"/>
  </w:style>
  <w:style w:type="character" w:customStyle="1" w:styleId="authordesc">
    <w:name w:val="author__desc"/>
    <w:basedOn w:val="Policepardfaut"/>
    <w:rsid w:val="006853F2"/>
  </w:style>
  <w:style w:type="character" w:styleId="lev">
    <w:name w:val="Strong"/>
    <w:basedOn w:val="Policepardfaut"/>
    <w:uiPriority w:val="22"/>
    <w:qFormat/>
    <w:rsid w:val="006853F2"/>
    <w:rPr>
      <w:b/>
      <w:bCs/>
    </w:rPr>
  </w:style>
  <w:style w:type="character" w:customStyle="1" w:styleId="ts-alignment-element">
    <w:name w:val="ts-alignment-element"/>
    <w:basedOn w:val="Policepardfaut"/>
    <w:rsid w:val="00F170E1"/>
  </w:style>
  <w:style w:type="paragraph" w:customStyle="1" w:styleId="heading1">
    <w:name w:val="heading1"/>
    <w:basedOn w:val="Normal"/>
    <w:next w:val="Normal"/>
    <w:qFormat/>
    <w:rsid w:val="009A4E73"/>
    <w:pPr>
      <w:keepNext/>
      <w:keepLines/>
      <w:numPr>
        <w:numId w:val="9"/>
      </w:numPr>
      <w:suppressAutoHyphens/>
      <w:overflowPunct w:val="0"/>
      <w:autoSpaceDE w:val="0"/>
      <w:autoSpaceDN w:val="0"/>
      <w:adjustRightInd w:val="0"/>
      <w:spacing w:before="360" w:after="240" w:line="300" w:lineRule="atLeast"/>
      <w:textAlignment w:val="baseline"/>
      <w:outlineLvl w:val="0"/>
    </w:pPr>
    <w:rPr>
      <w:b/>
      <w:szCs w:val="20"/>
      <w:lang w:val="en-US"/>
    </w:rPr>
  </w:style>
  <w:style w:type="paragraph" w:customStyle="1" w:styleId="heading2">
    <w:name w:val="heading2"/>
    <w:basedOn w:val="Normal"/>
    <w:next w:val="Normal"/>
    <w:qFormat/>
    <w:rsid w:val="009A4E73"/>
    <w:pPr>
      <w:keepNext/>
      <w:keepLines/>
      <w:numPr>
        <w:ilvl w:val="1"/>
        <w:numId w:val="9"/>
      </w:numPr>
      <w:suppressAutoHyphens/>
      <w:overflowPunct w:val="0"/>
      <w:autoSpaceDE w:val="0"/>
      <w:autoSpaceDN w:val="0"/>
      <w:adjustRightInd w:val="0"/>
      <w:spacing w:before="360" w:after="160" w:line="240" w:lineRule="atLeast"/>
      <w:textAlignment w:val="baseline"/>
      <w:outlineLvl w:val="1"/>
    </w:pPr>
    <w:rPr>
      <w:b/>
      <w:sz w:val="20"/>
      <w:szCs w:val="20"/>
      <w:lang w:val="en-US"/>
    </w:rPr>
  </w:style>
  <w:style w:type="numbering" w:customStyle="1" w:styleId="headings">
    <w:name w:val="headings"/>
    <w:basedOn w:val="Aucuneliste"/>
    <w:rsid w:val="009A4E73"/>
    <w:pPr>
      <w:numPr>
        <w:numId w:val="9"/>
      </w:numPr>
    </w:pPr>
  </w:style>
  <w:style w:type="character" w:customStyle="1" w:styleId="il">
    <w:name w:val="il"/>
    <w:basedOn w:val="Policepardfaut"/>
    <w:rsid w:val="00B117F4"/>
  </w:style>
  <w:style w:type="character" w:customStyle="1" w:styleId="uv3um">
    <w:name w:val="uv3um"/>
    <w:basedOn w:val="Policepardfaut"/>
    <w:rsid w:val="00D177B7"/>
  </w:style>
  <w:style w:type="character" w:customStyle="1" w:styleId="ts-alignment-element-highlighted">
    <w:name w:val="ts-alignment-element-highlighted"/>
    <w:basedOn w:val="Policepardfaut"/>
    <w:rsid w:val="005C1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92433">
      <w:bodyDiv w:val="1"/>
      <w:marLeft w:val="0"/>
      <w:marRight w:val="0"/>
      <w:marTop w:val="0"/>
      <w:marBottom w:val="0"/>
      <w:divBdr>
        <w:top w:val="none" w:sz="0" w:space="0" w:color="auto"/>
        <w:left w:val="none" w:sz="0" w:space="0" w:color="auto"/>
        <w:bottom w:val="none" w:sz="0" w:space="0" w:color="auto"/>
        <w:right w:val="none" w:sz="0" w:space="0" w:color="auto"/>
      </w:divBdr>
    </w:div>
    <w:div w:id="216823159">
      <w:bodyDiv w:val="1"/>
      <w:marLeft w:val="0"/>
      <w:marRight w:val="0"/>
      <w:marTop w:val="0"/>
      <w:marBottom w:val="0"/>
      <w:divBdr>
        <w:top w:val="none" w:sz="0" w:space="0" w:color="auto"/>
        <w:left w:val="none" w:sz="0" w:space="0" w:color="auto"/>
        <w:bottom w:val="none" w:sz="0" w:space="0" w:color="auto"/>
        <w:right w:val="none" w:sz="0" w:space="0" w:color="auto"/>
      </w:divBdr>
      <w:divsChild>
        <w:div w:id="1367750817">
          <w:marLeft w:val="0"/>
          <w:marRight w:val="0"/>
          <w:marTop w:val="0"/>
          <w:marBottom w:val="0"/>
          <w:divBdr>
            <w:top w:val="none" w:sz="0" w:space="0" w:color="auto"/>
            <w:left w:val="none" w:sz="0" w:space="0" w:color="auto"/>
            <w:bottom w:val="none" w:sz="0" w:space="0" w:color="auto"/>
            <w:right w:val="none" w:sz="0" w:space="0" w:color="auto"/>
          </w:divBdr>
        </w:div>
      </w:divsChild>
    </w:div>
    <w:div w:id="231737693">
      <w:bodyDiv w:val="1"/>
      <w:marLeft w:val="0"/>
      <w:marRight w:val="0"/>
      <w:marTop w:val="0"/>
      <w:marBottom w:val="0"/>
      <w:divBdr>
        <w:top w:val="none" w:sz="0" w:space="0" w:color="auto"/>
        <w:left w:val="none" w:sz="0" w:space="0" w:color="auto"/>
        <w:bottom w:val="none" w:sz="0" w:space="0" w:color="auto"/>
        <w:right w:val="none" w:sz="0" w:space="0" w:color="auto"/>
      </w:divBdr>
    </w:div>
    <w:div w:id="286274451">
      <w:bodyDiv w:val="1"/>
      <w:marLeft w:val="0"/>
      <w:marRight w:val="0"/>
      <w:marTop w:val="0"/>
      <w:marBottom w:val="0"/>
      <w:divBdr>
        <w:top w:val="none" w:sz="0" w:space="0" w:color="auto"/>
        <w:left w:val="none" w:sz="0" w:space="0" w:color="auto"/>
        <w:bottom w:val="none" w:sz="0" w:space="0" w:color="auto"/>
        <w:right w:val="none" w:sz="0" w:space="0" w:color="auto"/>
      </w:divBdr>
    </w:div>
    <w:div w:id="399794672">
      <w:bodyDiv w:val="1"/>
      <w:marLeft w:val="0"/>
      <w:marRight w:val="0"/>
      <w:marTop w:val="0"/>
      <w:marBottom w:val="0"/>
      <w:divBdr>
        <w:top w:val="none" w:sz="0" w:space="0" w:color="auto"/>
        <w:left w:val="none" w:sz="0" w:space="0" w:color="auto"/>
        <w:bottom w:val="none" w:sz="0" w:space="0" w:color="auto"/>
        <w:right w:val="none" w:sz="0" w:space="0" w:color="auto"/>
      </w:divBdr>
    </w:div>
    <w:div w:id="482508784">
      <w:bodyDiv w:val="1"/>
      <w:marLeft w:val="0"/>
      <w:marRight w:val="0"/>
      <w:marTop w:val="0"/>
      <w:marBottom w:val="0"/>
      <w:divBdr>
        <w:top w:val="none" w:sz="0" w:space="0" w:color="auto"/>
        <w:left w:val="none" w:sz="0" w:space="0" w:color="auto"/>
        <w:bottom w:val="none" w:sz="0" w:space="0" w:color="auto"/>
        <w:right w:val="none" w:sz="0" w:space="0" w:color="auto"/>
      </w:divBdr>
    </w:div>
    <w:div w:id="545534030">
      <w:bodyDiv w:val="1"/>
      <w:marLeft w:val="0"/>
      <w:marRight w:val="0"/>
      <w:marTop w:val="0"/>
      <w:marBottom w:val="0"/>
      <w:divBdr>
        <w:top w:val="none" w:sz="0" w:space="0" w:color="auto"/>
        <w:left w:val="none" w:sz="0" w:space="0" w:color="auto"/>
        <w:bottom w:val="none" w:sz="0" w:space="0" w:color="auto"/>
        <w:right w:val="none" w:sz="0" w:space="0" w:color="auto"/>
      </w:divBdr>
    </w:div>
    <w:div w:id="555706074">
      <w:bodyDiv w:val="1"/>
      <w:marLeft w:val="0"/>
      <w:marRight w:val="0"/>
      <w:marTop w:val="0"/>
      <w:marBottom w:val="0"/>
      <w:divBdr>
        <w:top w:val="none" w:sz="0" w:space="0" w:color="auto"/>
        <w:left w:val="none" w:sz="0" w:space="0" w:color="auto"/>
        <w:bottom w:val="none" w:sz="0" w:space="0" w:color="auto"/>
        <w:right w:val="none" w:sz="0" w:space="0" w:color="auto"/>
      </w:divBdr>
    </w:div>
    <w:div w:id="614405377">
      <w:bodyDiv w:val="1"/>
      <w:marLeft w:val="0"/>
      <w:marRight w:val="0"/>
      <w:marTop w:val="0"/>
      <w:marBottom w:val="0"/>
      <w:divBdr>
        <w:top w:val="none" w:sz="0" w:space="0" w:color="auto"/>
        <w:left w:val="none" w:sz="0" w:space="0" w:color="auto"/>
        <w:bottom w:val="none" w:sz="0" w:space="0" w:color="auto"/>
        <w:right w:val="none" w:sz="0" w:space="0" w:color="auto"/>
      </w:divBdr>
    </w:div>
    <w:div w:id="641159461">
      <w:bodyDiv w:val="1"/>
      <w:marLeft w:val="0"/>
      <w:marRight w:val="0"/>
      <w:marTop w:val="0"/>
      <w:marBottom w:val="0"/>
      <w:divBdr>
        <w:top w:val="none" w:sz="0" w:space="0" w:color="auto"/>
        <w:left w:val="none" w:sz="0" w:space="0" w:color="auto"/>
        <w:bottom w:val="none" w:sz="0" w:space="0" w:color="auto"/>
        <w:right w:val="none" w:sz="0" w:space="0" w:color="auto"/>
      </w:divBdr>
    </w:div>
    <w:div w:id="665550226">
      <w:bodyDiv w:val="1"/>
      <w:marLeft w:val="0"/>
      <w:marRight w:val="0"/>
      <w:marTop w:val="0"/>
      <w:marBottom w:val="0"/>
      <w:divBdr>
        <w:top w:val="none" w:sz="0" w:space="0" w:color="auto"/>
        <w:left w:val="none" w:sz="0" w:space="0" w:color="auto"/>
        <w:bottom w:val="none" w:sz="0" w:space="0" w:color="auto"/>
        <w:right w:val="none" w:sz="0" w:space="0" w:color="auto"/>
      </w:divBdr>
    </w:div>
    <w:div w:id="741290376">
      <w:bodyDiv w:val="1"/>
      <w:marLeft w:val="0"/>
      <w:marRight w:val="0"/>
      <w:marTop w:val="0"/>
      <w:marBottom w:val="0"/>
      <w:divBdr>
        <w:top w:val="none" w:sz="0" w:space="0" w:color="auto"/>
        <w:left w:val="none" w:sz="0" w:space="0" w:color="auto"/>
        <w:bottom w:val="none" w:sz="0" w:space="0" w:color="auto"/>
        <w:right w:val="none" w:sz="0" w:space="0" w:color="auto"/>
      </w:divBdr>
    </w:div>
    <w:div w:id="778528381">
      <w:bodyDiv w:val="1"/>
      <w:marLeft w:val="0"/>
      <w:marRight w:val="0"/>
      <w:marTop w:val="0"/>
      <w:marBottom w:val="0"/>
      <w:divBdr>
        <w:top w:val="none" w:sz="0" w:space="0" w:color="auto"/>
        <w:left w:val="none" w:sz="0" w:space="0" w:color="auto"/>
        <w:bottom w:val="none" w:sz="0" w:space="0" w:color="auto"/>
        <w:right w:val="none" w:sz="0" w:space="0" w:color="auto"/>
      </w:divBdr>
    </w:div>
    <w:div w:id="807281046">
      <w:bodyDiv w:val="1"/>
      <w:marLeft w:val="0"/>
      <w:marRight w:val="0"/>
      <w:marTop w:val="0"/>
      <w:marBottom w:val="0"/>
      <w:divBdr>
        <w:top w:val="none" w:sz="0" w:space="0" w:color="auto"/>
        <w:left w:val="none" w:sz="0" w:space="0" w:color="auto"/>
        <w:bottom w:val="none" w:sz="0" w:space="0" w:color="auto"/>
        <w:right w:val="none" w:sz="0" w:space="0" w:color="auto"/>
      </w:divBdr>
    </w:div>
    <w:div w:id="836311506">
      <w:bodyDiv w:val="1"/>
      <w:marLeft w:val="0"/>
      <w:marRight w:val="0"/>
      <w:marTop w:val="0"/>
      <w:marBottom w:val="0"/>
      <w:divBdr>
        <w:top w:val="none" w:sz="0" w:space="0" w:color="auto"/>
        <w:left w:val="none" w:sz="0" w:space="0" w:color="auto"/>
        <w:bottom w:val="none" w:sz="0" w:space="0" w:color="auto"/>
        <w:right w:val="none" w:sz="0" w:space="0" w:color="auto"/>
      </w:divBdr>
      <w:divsChild>
        <w:div w:id="1250119286">
          <w:marLeft w:val="0"/>
          <w:marRight w:val="0"/>
          <w:marTop w:val="0"/>
          <w:marBottom w:val="0"/>
          <w:divBdr>
            <w:top w:val="none" w:sz="0" w:space="0" w:color="auto"/>
            <w:left w:val="none" w:sz="0" w:space="0" w:color="auto"/>
            <w:bottom w:val="none" w:sz="0" w:space="0" w:color="auto"/>
            <w:right w:val="none" w:sz="0" w:space="0" w:color="auto"/>
          </w:divBdr>
          <w:divsChild>
            <w:div w:id="1728603141">
              <w:marLeft w:val="0"/>
              <w:marRight w:val="0"/>
              <w:marTop w:val="0"/>
              <w:marBottom w:val="0"/>
              <w:divBdr>
                <w:top w:val="none" w:sz="0" w:space="0" w:color="auto"/>
                <w:left w:val="none" w:sz="0" w:space="0" w:color="auto"/>
                <w:bottom w:val="none" w:sz="0" w:space="0" w:color="auto"/>
                <w:right w:val="none" w:sz="0" w:space="0" w:color="auto"/>
              </w:divBdr>
              <w:divsChild>
                <w:div w:id="15528419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0506665">
      <w:bodyDiv w:val="1"/>
      <w:marLeft w:val="0"/>
      <w:marRight w:val="0"/>
      <w:marTop w:val="0"/>
      <w:marBottom w:val="0"/>
      <w:divBdr>
        <w:top w:val="none" w:sz="0" w:space="0" w:color="auto"/>
        <w:left w:val="none" w:sz="0" w:space="0" w:color="auto"/>
        <w:bottom w:val="none" w:sz="0" w:space="0" w:color="auto"/>
        <w:right w:val="none" w:sz="0" w:space="0" w:color="auto"/>
      </w:divBdr>
    </w:div>
    <w:div w:id="872961637">
      <w:bodyDiv w:val="1"/>
      <w:marLeft w:val="0"/>
      <w:marRight w:val="0"/>
      <w:marTop w:val="0"/>
      <w:marBottom w:val="0"/>
      <w:divBdr>
        <w:top w:val="none" w:sz="0" w:space="0" w:color="auto"/>
        <w:left w:val="none" w:sz="0" w:space="0" w:color="auto"/>
        <w:bottom w:val="none" w:sz="0" w:space="0" w:color="auto"/>
        <w:right w:val="none" w:sz="0" w:space="0" w:color="auto"/>
      </w:divBdr>
    </w:div>
    <w:div w:id="878934908">
      <w:bodyDiv w:val="1"/>
      <w:marLeft w:val="0"/>
      <w:marRight w:val="0"/>
      <w:marTop w:val="0"/>
      <w:marBottom w:val="0"/>
      <w:divBdr>
        <w:top w:val="none" w:sz="0" w:space="0" w:color="auto"/>
        <w:left w:val="none" w:sz="0" w:space="0" w:color="auto"/>
        <w:bottom w:val="none" w:sz="0" w:space="0" w:color="auto"/>
        <w:right w:val="none" w:sz="0" w:space="0" w:color="auto"/>
      </w:divBdr>
    </w:div>
    <w:div w:id="887105807">
      <w:bodyDiv w:val="1"/>
      <w:marLeft w:val="0"/>
      <w:marRight w:val="0"/>
      <w:marTop w:val="0"/>
      <w:marBottom w:val="0"/>
      <w:divBdr>
        <w:top w:val="none" w:sz="0" w:space="0" w:color="auto"/>
        <w:left w:val="none" w:sz="0" w:space="0" w:color="auto"/>
        <w:bottom w:val="none" w:sz="0" w:space="0" w:color="auto"/>
        <w:right w:val="none" w:sz="0" w:space="0" w:color="auto"/>
      </w:divBdr>
    </w:div>
    <w:div w:id="892500172">
      <w:bodyDiv w:val="1"/>
      <w:marLeft w:val="0"/>
      <w:marRight w:val="0"/>
      <w:marTop w:val="0"/>
      <w:marBottom w:val="0"/>
      <w:divBdr>
        <w:top w:val="none" w:sz="0" w:space="0" w:color="auto"/>
        <w:left w:val="none" w:sz="0" w:space="0" w:color="auto"/>
        <w:bottom w:val="none" w:sz="0" w:space="0" w:color="auto"/>
        <w:right w:val="none" w:sz="0" w:space="0" w:color="auto"/>
      </w:divBdr>
    </w:div>
    <w:div w:id="907961318">
      <w:bodyDiv w:val="1"/>
      <w:marLeft w:val="0"/>
      <w:marRight w:val="0"/>
      <w:marTop w:val="0"/>
      <w:marBottom w:val="0"/>
      <w:divBdr>
        <w:top w:val="none" w:sz="0" w:space="0" w:color="auto"/>
        <w:left w:val="none" w:sz="0" w:space="0" w:color="auto"/>
        <w:bottom w:val="none" w:sz="0" w:space="0" w:color="auto"/>
        <w:right w:val="none" w:sz="0" w:space="0" w:color="auto"/>
      </w:divBdr>
    </w:div>
    <w:div w:id="916211945">
      <w:bodyDiv w:val="1"/>
      <w:marLeft w:val="0"/>
      <w:marRight w:val="0"/>
      <w:marTop w:val="0"/>
      <w:marBottom w:val="0"/>
      <w:divBdr>
        <w:top w:val="none" w:sz="0" w:space="0" w:color="auto"/>
        <w:left w:val="none" w:sz="0" w:space="0" w:color="auto"/>
        <w:bottom w:val="none" w:sz="0" w:space="0" w:color="auto"/>
        <w:right w:val="none" w:sz="0" w:space="0" w:color="auto"/>
      </w:divBdr>
    </w:div>
    <w:div w:id="945845113">
      <w:bodyDiv w:val="1"/>
      <w:marLeft w:val="0"/>
      <w:marRight w:val="0"/>
      <w:marTop w:val="0"/>
      <w:marBottom w:val="0"/>
      <w:divBdr>
        <w:top w:val="none" w:sz="0" w:space="0" w:color="auto"/>
        <w:left w:val="none" w:sz="0" w:space="0" w:color="auto"/>
        <w:bottom w:val="none" w:sz="0" w:space="0" w:color="auto"/>
        <w:right w:val="none" w:sz="0" w:space="0" w:color="auto"/>
      </w:divBdr>
    </w:div>
    <w:div w:id="956988583">
      <w:bodyDiv w:val="1"/>
      <w:marLeft w:val="0"/>
      <w:marRight w:val="0"/>
      <w:marTop w:val="0"/>
      <w:marBottom w:val="0"/>
      <w:divBdr>
        <w:top w:val="none" w:sz="0" w:space="0" w:color="auto"/>
        <w:left w:val="none" w:sz="0" w:space="0" w:color="auto"/>
        <w:bottom w:val="none" w:sz="0" w:space="0" w:color="auto"/>
        <w:right w:val="none" w:sz="0" w:space="0" w:color="auto"/>
      </w:divBdr>
    </w:div>
    <w:div w:id="970093726">
      <w:bodyDiv w:val="1"/>
      <w:marLeft w:val="0"/>
      <w:marRight w:val="0"/>
      <w:marTop w:val="0"/>
      <w:marBottom w:val="0"/>
      <w:divBdr>
        <w:top w:val="none" w:sz="0" w:space="0" w:color="auto"/>
        <w:left w:val="none" w:sz="0" w:space="0" w:color="auto"/>
        <w:bottom w:val="none" w:sz="0" w:space="0" w:color="auto"/>
        <w:right w:val="none" w:sz="0" w:space="0" w:color="auto"/>
      </w:divBdr>
    </w:div>
    <w:div w:id="1075668920">
      <w:bodyDiv w:val="1"/>
      <w:marLeft w:val="0"/>
      <w:marRight w:val="0"/>
      <w:marTop w:val="0"/>
      <w:marBottom w:val="0"/>
      <w:divBdr>
        <w:top w:val="none" w:sz="0" w:space="0" w:color="auto"/>
        <w:left w:val="none" w:sz="0" w:space="0" w:color="auto"/>
        <w:bottom w:val="none" w:sz="0" w:space="0" w:color="auto"/>
        <w:right w:val="none" w:sz="0" w:space="0" w:color="auto"/>
      </w:divBdr>
    </w:div>
    <w:div w:id="1092511485">
      <w:bodyDiv w:val="1"/>
      <w:marLeft w:val="0"/>
      <w:marRight w:val="0"/>
      <w:marTop w:val="0"/>
      <w:marBottom w:val="0"/>
      <w:divBdr>
        <w:top w:val="none" w:sz="0" w:space="0" w:color="auto"/>
        <w:left w:val="none" w:sz="0" w:space="0" w:color="auto"/>
        <w:bottom w:val="none" w:sz="0" w:space="0" w:color="auto"/>
        <w:right w:val="none" w:sz="0" w:space="0" w:color="auto"/>
      </w:divBdr>
    </w:div>
    <w:div w:id="1258253323">
      <w:bodyDiv w:val="1"/>
      <w:marLeft w:val="0"/>
      <w:marRight w:val="0"/>
      <w:marTop w:val="0"/>
      <w:marBottom w:val="0"/>
      <w:divBdr>
        <w:top w:val="none" w:sz="0" w:space="0" w:color="auto"/>
        <w:left w:val="none" w:sz="0" w:space="0" w:color="auto"/>
        <w:bottom w:val="none" w:sz="0" w:space="0" w:color="auto"/>
        <w:right w:val="none" w:sz="0" w:space="0" w:color="auto"/>
      </w:divBdr>
    </w:div>
    <w:div w:id="1343627483">
      <w:bodyDiv w:val="1"/>
      <w:marLeft w:val="0"/>
      <w:marRight w:val="0"/>
      <w:marTop w:val="0"/>
      <w:marBottom w:val="0"/>
      <w:divBdr>
        <w:top w:val="none" w:sz="0" w:space="0" w:color="auto"/>
        <w:left w:val="none" w:sz="0" w:space="0" w:color="auto"/>
        <w:bottom w:val="none" w:sz="0" w:space="0" w:color="auto"/>
        <w:right w:val="none" w:sz="0" w:space="0" w:color="auto"/>
      </w:divBdr>
    </w:div>
    <w:div w:id="1370031841">
      <w:bodyDiv w:val="1"/>
      <w:marLeft w:val="0"/>
      <w:marRight w:val="0"/>
      <w:marTop w:val="0"/>
      <w:marBottom w:val="0"/>
      <w:divBdr>
        <w:top w:val="none" w:sz="0" w:space="0" w:color="auto"/>
        <w:left w:val="none" w:sz="0" w:space="0" w:color="auto"/>
        <w:bottom w:val="none" w:sz="0" w:space="0" w:color="auto"/>
        <w:right w:val="none" w:sz="0" w:space="0" w:color="auto"/>
      </w:divBdr>
    </w:div>
    <w:div w:id="1406225814">
      <w:bodyDiv w:val="1"/>
      <w:marLeft w:val="0"/>
      <w:marRight w:val="0"/>
      <w:marTop w:val="0"/>
      <w:marBottom w:val="0"/>
      <w:divBdr>
        <w:top w:val="none" w:sz="0" w:space="0" w:color="auto"/>
        <w:left w:val="none" w:sz="0" w:space="0" w:color="auto"/>
        <w:bottom w:val="none" w:sz="0" w:space="0" w:color="auto"/>
        <w:right w:val="none" w:sz="0" w:space="0" w:color="auto"/>
      </w:divBdr>
    </w:div>
    <w:div w:id="1500853083">
      <w:bodyDiv w:val="1"/>
      <w:marLeft w:val="0"/>
      <w:marRight w:val="0"/>
      <w:marTop w:val="0"/>
      <w:marBottom w:val="0"/>
      <w:divBdr>
        <w:top w:val="none" w:sz="0" w:space="0" w:color="auto"/>
        <w:left w:val="none" w:sz="0" w:space="0" w:color="auto"/>
        <w:bottom w:val="none" w:sz="0" w:space="0" w:color="auto"/>
        <w:right w:val="none" w:sz="0" w:space="0" w:color="auto"/>
      </w:divBdr>
    </w:div>
    <w:div w:id="1517617732">
      <w:bodyDiv w:val="1"/>
      <w:marLeft w:val="0"/>
      <w:marRight w:val="0"/>
      <w:marTop w:val="0"/>
      <w:marBottom w:val="0"/>
      <w:divBdr>
        <w:top w:val="none" w:sz="0" w:space="0" w:color="auto"/>
        <w:left w:val="none" w:sz="0" w:space="0" w:color="auto"/>
        <w:bottom w:val="none" w:sz="0" w:space="0" w:color="auto"/>
        <w:right w:val="none" w:sz="0" w:space="0" w:color="auto"/>
      </w:divBdr>
    </w:div>
    <w:div w:id="1568422338">
      <w:bodyDiv w:val="1"/>
      <w:marLeft w:val="0"/>
      <w:marRight w:val="0"/>
      <w:marTop w:val="0"/>
      <w:marBottom w:val="0"/>
      <w:divBdr>
        <w:top w:val="none" w:sz="0" w:space="0" w:color="auto"/>
        <w:left w:val="none" w:sz="0" w:space="0" w:color="auto"/>
        <w:bottom w:val="none" w:sz="0" w:space="0" w:color="auto"/>
        <w:right w:val="none" w:sz="0" w:space="0" w:color="auto"/>
      </w:divBdr>
    </w:div>
    <w:div w:id="1604655866">
      <w:bodyDiv w:val="1"/>
      <w:marLeft w:val="0"/>
      <w:marRight w:val="0"/>
      <w:marTop w:val="0"/>
      <w:marBottom w:val="0"/>
      <w:divBdr>
        <w:top w:val="none" w:sz="0" w:space="0" w:color="auto"/>
        <w:left w:val="none" w:sz="0" w:space="0" w:color="auto"/>
        <w:bottom w:val="none" w:sz="0" w:space="0" w:color="auto"/>
        <w:right w:val="none" w:sz="0" w:space="0" w:color="auto"/>
      </w:divBdr>
    </w:div>
    <w:div w:id="1639990680">
      <w:bodyDiv w:val="1"/>
      <w:marLeft w:val="0"/>
      <w:marRight w:val="0"/>
      <w:marTop w:val="0"/>
      <w:marBottom w:val="0"/>
      <w:divBdr>
        <w:top w:val="none" w:sz="0" w:space="0" w:color="auto"/>
        <w:left w:val="none" w:sz="0" w:space="0" w:color="auto"/>
        <w:bottom w:val="none" w:sz="0" w:space="0" w:color="auto"/>
        <w:right w:val="none" w:sz="0" w:space="0" w:color="auto"/>
      </w:divBdr>
    </w:div>
    <w:div w:id="1692411177">
      <w:bodyDiv w:val="1"/>
      <w:marLeft w:val="0"/>
      <w:marRight w:val="0"/>
      <w:marTop w:val="0"/>
      <w:marBottom w:val="0"/>
      <w:divBdr>
        <w:top w:val="none" w:sz="0" w:space="0" w:color="auto"/>
        <w:left w:val="none" w:sz="0" w:space="0" w:color="auto"/>
        <w:bottom w:val="none" w:sz="0" w:space="0" w:color="auto"/>
        <w:right w:val="none" w:sz="0" w:space="0" w:color="auto"/>
      </w:divBdr>
      <w:divsChild>
        <w:div w:id="1445609522">
          <w:marLeft w:val="0"/>
          <w:marRight w:val="0"/>
          <w:marTop w:val="0"/>
          <w:marBottom w:val="0"/>
          <w:divBdr>
            <w:top w:val="none" w:sz="0" w:space="0" w:color="auto"/>
            <w:left w:val="none" w:sz="0" w:space="0" w:color="auto"/>
            <w:bottom w:val="none" w:sz="0" w:space="0" w:color="auto"/>
            <w:right w:val="none" w:sz="0" w:space="0" w:color="auto"/>
          </w:divBdr>
          <w:divsChild>
            <w:div w:id="716396903">
              <w:marLeft w:val="0"/>
              <w:marRight w:val="0"/>
              <w:marTop w:val="0"/>
              <w:marBottom w:val="0"/>
              <w:divBdr>
                <w:top w:val="none" w:sz="0" w:space="0" w:color="auto"/>
                <w:left w:val="none" w:sz="0" w:space="0" w:color="auto"/>
                <w:bottom w:val="none" w:sz="0" w:space="0" w:color="auto"/>
                <w:right w:val="none" w:sz="0" w:space="0" w:color="auto"/>
              </w:divBdr>
              <w:divsChild>
                <w:div w:id="95636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021649">
      <w:bodyDiv w:val="1"/>
      <w:marLeft w:val="0"/>
      <w:marRight w:val="0"/>
      <w:marTop w:val="0"/>
      <w:marBottom w:val="0"/>
      <w:divBdr>
        <w:top w:val="none" w:sz="0" w:space="0" w:color="auto"/>
        <w:left w:val="none" w:sz="0" w:space="0" w:color="auto"/>
        <w:bottom w:val="none" w:sz="0" w:space="0" w:color="auto"/>
        <w:right w:val="none" w:sz="0" w:space="0" w:color="auto"/>
      </w:divBdr>
    </w:div>
    <w:div w:id="1773940914">
      <w:bodyDiv w:val="1"/>
      <w:marLeft w:val="0"/>
      <w:marRight w:val="0"/>
      <w:marTop w:val="0"/>
      <w:marBottom w:val="0"/>
      <w:divBdr>
        <w:top w:val="none" w:sz="0" w:space="0" w:color="auto"/>
        <w:left w:val="none" w:sz="0" w:space="0" w:color="auto"/>
        <w:bottom w:val="none" w:sz="0" w:space="0" w:color="auto"/>
        <w:right w:val="none" w:sz="0" w:space="0" w:color="auto"/>
      </w:divBdr>
    </w:div>
    <w:div w:id="1942255296">
      <w:bodyDiv w:val="1"/>
      <w:marLeft w:val="0"/>
      <w:marRight w:val="0"/>
      <w:marTop w:val="0"/>
      <w:marBottom w:val="0"/>
      <w:divBdr>
        <w:top w:val="none" w:sz="0" w:space="0" w:color="auto"/>
        <w:left w:val="none" w:sz="0" w:space="0" w:color="auto"/>
        <w:bottom w:val="none" w:sz="0" w:space="0" w:color="auto"/>
        <w:right w:val="none" w:sz="0" w:space="0" w:color="auto"/>
      </w:divBdr>
    </w:div>
    <w:div w:id="1986082947">
      <w:bodyDiv w:val="1"/>
      <w:marLeft w:val="0"/>
      <w:marRight w:val="0"/>
      <w:marTop w:val="0"/>
      <w:marBottom w:val="0"/>
      <w:divBdr>
        <w:top w:val="none" w:sz="0" w:space="0" w:color="auto"/>
        <w:left w:val="none" w:sz="0" w:space="0" w:color="auto"/>
        <w:bottom w:val="none" w:sz="0" w:space="0" w:color="auto"/>
        <w:right w:val="none" w:sz="0" w:space="0" w:color="auto"/>
      </w:divBdr>
    </w:div>
    <w:div w:id="207168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7EF6B-EB43-E348-B19F-AF3ED29AB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TotalTime>
  <Pages>4</Pages>
  <Words>1875</Words>
  <Characters>10316</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12167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Marsia</dc:creator>
  <cp:keywords/>
  <dc:description/>
  <cp:lastModifiedBy>Jean Marsia</cp:lastModifiedBy>
  <cp:revision>20</cp:revision>
  <cp:lastPrinted>2025-02-18T07:10:00Z</cp:lastPrinted>
  <dcterms:created xsi:type="dcterms:W3CDTF">2026-03-05T10:13:00Z</dcterms:created>
  <dcterms:modified xsi:type="dcterms:W3CDTF">2026-03-12T16:49:00Z</dcterms:modified>
  <cp:category/>
</cp:coreProperties>
</file>