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87B2" w14:textId="4A769E34" w:rsidR="007778E3" w:rsidRPr="0011553C" w:rsidRDefault="007778E3" w:rsidP="005C130D">
      <w:pPr>
        <w:pStyle w:val="Titre1"/>
        <w:adjustRightInd w:val="0"/>
        <w:spacing w:before="0" w:after="120"/>
        <w:jc w:val="both"/>
        <w:rPr>
          <w:rFonts w:ascii="Times New Roman" w:hAnsi="Times New Roman" w:cs="Times New Roman"/>
          <w:color w:val="000000" w:themeColor="text1"/>
          <w:sz w:val="24"/>
          <w:szCs w:val="24"/>
        </w:rPr>
      </w:pPr>
      <w:r w:rsidRPr="0011553C">
        <w:rPr>
          <w:rFonts w:ascii="Times New Roman" w:hAnsi="Times New Roman" w:cs="Times New Roman"/>
          <w:color w:val="000000" w:themeColor="text1"/>
          <w:sz w:val="24"/>
          <w:szCs w:val="24"/>
        </w:rPr>
        <w:t>OPINION</w:t>
      </w:r>
    </w:p>
    <w:p w14:paraId="231A4C7A" w14:textId="27DD3C7F" w:rsidR="005C130D" w:rsidRPr="0011553C" w:rsidRDefault="00B0354F" w:rsidP="005C130D">
      <w:pPr>
        <w:adjustRightInd w:val="0"/>
        <w:spacing w:after="120"/>
        <w:jc w:val="center"/>
        <w:rPr>
          <w:rFonts w:eastAsiaTheme="minorHAnsi"/>
          <w:color w:val="000000" w:themeColor="text1"/>
          <w:lang w:eastAsia="en-US"/>
          <w14:ligatures w14:val="standardContextual"/>
        </w:rPr>
      </w:pPr>
      <w:r w:rsidRPr="0011553C">
        <w:rPr>
          <w:rFonts w:eastAsiaTheme="minorHAnsi"/>
          <w:color w:val="000000" w:themeColor="text1"/>
          <w:lang w:eastAsia="en-US"/>
          <w14:ligatures w14:val="standardContextual"/>
        </w:rPr>
        <w:t>Lettre ouverte au Premier ministre luxembourgeois, M. Frieden</w:t>
      </w:r>
    </w:p>
    <w:p w14:paraId="7B06D377" w14:textId="4BE63575" w:rsidR="00C42ECF" w:rsidRPr="0011553C" w:rsidRDefault="00C42ECF" w:rsidP="005C130D">
      <w:pPr>
        <w:adjustRightInd w:val="0"/>
        <w:spacing w:after="120"/>
        <w:jc w:val="right"/>
        <w:rPr>
          <w:color w:val="000000" w:themeColor="text1"/>
        </w:rPr>
      </w:pPr>
      <w:r w:rsidRPr="0011553C">
        <w:rPr>
          <w:rFonts w:eastAsia="Times"/>
          <w:color w:val="000000" w:themeColor="text1"/>
        </w:rPr>
        <w:t>Par Jean MARSIA, président de la Société européenne de défense AISBL (S€D)</w:t>
      </w:r>
    </w:p>
    <w:p w14:paraId="38801F9F" w14:textId="77777777" w:rsidR="00B0354F" w:rsidRPr="0011553C" w:rsidRDefault="00B0354F" w:rsidP="00F8732F">
      <w:pPr>
        <w:autoSpaceDE w:val="0"/>
        <w:autoSpaceDN w:val="0"/>
        <w:adjustRightInd w:val="0"/>
        <w:spacing w:after="120"/>
        <w:jc w:val="both"/>
        <w:rPr>
          <w:rFonts w:eastAsiaTheme="minorHAnsi"/>
          <w:color w:val="000000" w:themeColor="text1"/>
          <w:lang w:val="fr-FR" w:eastAsia="en-US"/>
          <w14:ligatures w14:val="standardContextual"/>
        </w:rPr>
      </w:pPr>
      <w:r w:rsidRPr="0011553C">
        <w:rPr>
          <w:rFonts w:eastAsiaTheme="minorHAnsi"/>
          <w:color w:val="000000" w:themeColor="text1"/>
          <w:lang w:val="fr-FR" w:eastAsia="en-US"/>
          <w14:ligatures w14:val="standardContextual"/>
        </w:rPr>
        <w:t>Monsieur le Premier ministre,</w:t>
      </w:r>
    </w:p>
    <w:p w14:paraId="73633601" w14:textId="44E3A80B" w:rsidR="00B0354F" w:rsidRPr="0011553C" w:rsidRDefault="0025103E" w:rsidP="00B0354F">
      <w:pPr>
        <w:autoSpaceDE w:val="0"/>
        <w:autoSpaceDN w:val="0"/>
        <w:adjustRightInd w:val="0"/>
        <w:spacing w:after="120"/>
        <w:jc w:val="both"/>
        <w:rPr>
          <w:rFonts w:eastAsiaTheme="minorHAnsi"/>
          <w:color w:val="000000" w:themeColor="text1"/>
          <w:lang w:val="fr-FR" w:eastAsia="en-US"/>
          <w14:ligatures w14:val="standardContextual"/>
        </w:rPr>
      </w:pPr>
      <w:r w:rsidRPr="0011553C">
        <w:rPr>
          <w:color w:val="000000" w:themeColor="text1"/>
        </w:rPr>
        <w:t>Poutine a déclaré la guerre à l’Occident le 9 février 2007, lors de la conférence pour la sécurité de Munich.</w:t>
      </w:r>
      <w:r w:rsidRPr="0011553C">
        <w:rPr>
          <w:rFonts w:eastAsiaTheme="minorHAnsi"/>
          <w:color w:val="000000" w:themeColor="text1"/>
        </w:rPr>
        <w:t xml:space="preserve"> </w:t>
      </w:r>
      <w:r w:rsidRPr="0011553C">
        <w:rPr>
          <w:rFonts w:eastAsiaTheme="minorHAnsi"/>
          <w:color w:val="000000" w:themeColor="text1"/>
          <w:lang w:val="fr-FR" w:eastAsia="en-US"/>
          <w14:ligatures w14:val="standardContextual"/>
        </w:rPr>
        <w:t xml:space="preserve">D’abord hybride, sa guerre </w:t>
      </w:r>
      <w:r w:rsidR="003550E4" w:rsidRPr="0011553C">
        <w:rPr>
          <w:rFonts w:eastAsiaTheme="minorHAnsi"/>
          <w:color w:val="000000" w:themeColor="text1"/>
          <w:lang w:val="fr-FR" w:eastAsia="en-US"/>
          <w14:ligatures w14:val="standardContextual"/>
        </w:rPr>
        <w:t>a basculé vers la</w:t>
      </w:r>
      <w:r w:rsidRPr="0011553C">
        <w:rPr>
          <w:rFonts w:eastAsiaTheme="minorHAnsi"/>
          <w:color w:val="000000" w:themeColor="text1"/>
          <w:lang w:val="fr-FR" w:eastAsia="en-US"/>
          <w14:ligatures w14:val="standardContextual"/>
        </w:rPr>
        <w:t xml:space="preserve"> haute intensité, dès 2008, en Géorgie, et en Ukraine en 2014. </w:t>
      </w:r>
      <w:r w:rsidR="00DA4A8A" w:rsidRPr="0011553C">
        <w:rPr>
          <w:rFonts w:eastAsiaTheme="minorHAnsi"/>
          <w:color w:val="000000" w:themeColor="text1"/>
          <w:lang w:val="fr-FR" w:eastAsia="en-US"/>
          <w14:ligatures w14:val="standardContextual"/>
        </w:rPr>
        <w:t>N</w:t>
      </w:r>
      <w:r w:rsidR="00B0354F" w:rsidRPr="0011553C">
        <w:rPr>
          <w:rFonts w:eastAsiaTheme="minorHAnsi"/>
          <w:color w:val="000000" w:themeColor="text1"/>
          <w:lang w:val="fr-FR" w:eastAsia="en-US"/>
          <w14:ligatures w14:val="standardContextual"/>
        </w:rPr>
        <w:t xml:space="preserve">ous </w:t>
      </w:r>
      <w:r w:rsidRPr="0011553C">
        <w:rPr>
          <w:rFonts w:eastAsiaTheme="minorHAnsi"/>
          <w:color w:val="000000" w:themeColor="text1"/>
          <w:lang w:val="fr-FR" w:eastAsia="en-US"/>
          <w14:ligatures w14:val="standardContextual"/>
        </w:rPr>
        <w:t xml:space="preserve">en </w:t>
      </w:r>
      <w:r w:rsidR="00B0354F" w:rsidRPr="0011553C">
        <w:rPr>
          <w:rFonts w:eastAsiaTheme="minorHAnsi"/>
          <w:color w:val="000000" w:themeColor="text1"/>
          <w:lang w:val="fr-FR" w:eastAsia="en-US"/>
          <w14:ligatures w14:val="standardContextual"/>
        </w:rPr>
        <w:t xml:space="preserve">subissons les conséquences </w:t>
      </w:r>
      <w:r w:rsidR="00DA4A8A" w:rsidRPr="0011553C">
        <w:rPr>
          <w:rFonts w:eastAsiaTheme="minorHAnsi"/>
          <w:color w:val="000000" w:themeColor="text1"/>
          <w:lang w:val="fr-FR" w:eastAsia="en-US"/>
          <w14:ligatures w14:val="standardContextual"/>
        </w:rPr>
        <w:t xml:space="preserve">économiques, mais aussi </w:t>
      </w:r>
      <w:r w:rsidR="00B0354F" w:rsidRPr="0011553C">
        <w:rPr>
          <w:rFonts w:eastAsiaTheme="minorHAnsi"/>
          <w:color w:val="000000" w:themeColor="text1"/>
          <w:lang w:val="fr-FR" w:eastAsia="en-US"/>
          <w14:ligatures w14:val="standardContextual"/>
        </w:rPr>
        <w:t>sécuritaires</w:t>
      </w:r>
      <w:r w:rsidRPr="0011553C">
        <w:rPr>
          <w:rFonts w:eastAsiaTheme="minorHAnsi"/>
          <w:color w:val="000000" w:themeColor="text1"/>
          <w:lang w:val="fr-FR" w:eastAsia="en-US"/>
          <w14:ligatures w14:val="standardContextual"/>
        </w:rPr>
        <w:t xml:space="preserve">. Elles sont aggravées par </w:t>
      </w:r>
      <w:r w:rsidR="008E3DE4" w:rsidRPr="0011553C">
        <w:rPr>
          <w:rFonts w:eastAsiaTheme="minorHAnsi"/>
          <w:color w:val="000000" w:themeColor="text1"/>
          <w:lang w:val="fr-FR" w:eastAsia="en-US"/>
          <w14:ligatures w14:val="standardContextual"/>
        </w:rPr>
        <w:t>l’intensification de la guerre que les États-Unis d'Amérique mènent, avec Israël, contre l’Iran et ses alliés.</w:t>
      </w:r>
      <w:r w:rsidR="00551925" w:rsidRPr="0011553C">
        <w:rPr>
          <w:rFonts w:eastAsiaTheme="minorHAnsi"/>
          <w:color w:val="000000" w:themeColor="text1"/>
          <w:lang w:val="fr-FR" w:eastAsia="en-US"/>
          <w14:ligatures w14:val="standardContextual"/>
        </w:rPr>
        <w:t xml:space="preserve"> </w:t>
      </w:r>
      <w:r w:rsidR="008E3DE4" w:rsidRPr="0011553C">
        <w:rPr>
          <w:rFonts w:eastAsiaTheme="minorHAnsi"/>
          <w:color w:val="000000" w:themeColor="text1"/>
          <w:lang w:val="fr-FR" w:eastAsia="en-US"/>
          <w14:ligatures w14:val="standardContextual"/>
        </w:rPr>
        <w:t>En réaction,</w:t>
      </w:r>
      <w:r w:rsidR="00DA4A8A" w:rsidRPr="0011553C">
        <w:rPr>
          <w:rFonts w:eastAsiaTheme="minorHAnsi"/>
          <w:color w:val="000000" w:themeColor="text1"/>
          <w:lang w:val="fr-FR" w:eastAsia="en-US"/>
          <w14:ligatures w14:val="standardContextual"/>
        </w:rPr>
        <w:t xml:space="preserve"> le 20 mars, </w:t>
      </w:r>
      <w:r w:rsidR="008E3DE4" w:rsidRPr="0011553C">
        <w:rPr>
          <w:rFonts w:eastAsiaTheme="minorHAnsi"/>
          <w:color w:val="000000" w:themeColor="text1"/>
          <w:lang w:val="fr-FR" w:eastAsia="en-US"/>
          <w14:ligatures w14:val="standardContextual"/>
        </w:rPr>
        <w:t xml:space="preserve">l’Iran </w:t>
      </w:r>
      <w:r w:rsidR="00B0354F" w:rsidRPr="0011553C">
        <w:rPr>
          <w:rFonts w:eastAsiaTheme="minorHAnsi"/>
          <w:color w:val="000000" w:themeColor="text1"/>
          <w:lang w:val="fr-FR" w:eastAsia="en-US"/>
          <w14:ligatures w14:val="standardContextual"/>
        </w:rPr>
        <w:t>a frapp</w:t>
      </w:r>
      <w:r w:rsidR="008E3DE4" w:rsidRPr="0011553C">
        <w:rPr>
          <w:rFonts w:eastAsiaTheme="minorHAnsi"/>
          <w:color w:val="000000" w:themeColor="text1"/>
          <w:lang w:val="fr-FR" w:eastAsia="en-US"/>
          <w14:ligatures w14:val="standardContextual"/>
        </w:rPr>
        <w:t>é</w:t>
      </w:r>
      <w:r w:rsidR="00B0354F" w:rsidRPr="0011553C">
        <w:rPr>
          <w:rFonts w:eastAsiaTheme="minorHAnsi"/>
          <w:color w:val="000000" w:themeColor="text1"/>
          <w:lang w:val="fr-FR" w:eastAsia="en-US"/>
          <w14:ligatures w14:val="standardContextual"/>
        </w:rPr>
        <w:t xml:space="preserve"> la base américaine de Diego Garcia, dans l’océan Indien, </w:t>
      </w:r>
      <w:r w:rsidR="00DA4A8A" w:rsidRPr="0011553C">
        <w:rPr>
          <w:rFonts w:eastAsiaTheme="minorHAnsi"/>
          <w:color w:val="000000" w:themeColor="text1"/>
          <w:lang w:val="fr-FR" w:eastAsia="en-US"/>
          <w14:ligatures w14:val="standardContextual"/>
        </w:rPr>
        <w:t>pr</w:t>
      </w:r>
      <w:r w:rsidR="00B0354F" w:rsidRPr="0011553C">
        <w:rPr>
          <w:rFonts w:eastAsiaTheme="minorHAnsi"/>
          <w:color w:val="000000" w:themeColor="text1"/>
          <w:lang w:val="fr-FR" w:eastAsia="en-US"/>
          <w14:ligatures w14:val="standardContextual"/>
        </w:rPr>
        <w:t>o</w:t>
      </w:r>
      <w:r w:rsidR="00DA4A8A" w:rsidRPr="0011553C">
        <w:rPr>
          <w:rFonts w:eastAsiaTheme="minorHAnsi"/>
          <w:color w:val="000000" w:themeColor="text1"/>
          <w:lang w:val="fr-FR" w:eastAsia="en-US"/>
          <w14:ligatures w14:val="standardContextual"/>
        </w:rPr>
        <w:t>uv</w:t>
      </w:r>
      <w:r w:rsidR="0061285A" w:rsidRPr="0011553C">
        <w:rPr>
          <w:rFonts w:eastAsiaTheme="minorHAnsi"/>
          <w:color w:val="000000" w:themeColor="text1"/>
          <w:lang w:val="fr-FR" w:eastAsia="en-US"/>
          <w14:ligatures w14:val="standardContextual"/>
        </w:rPr>
        <w:t>ant</w:t>
      </w:r>
      <w:r w:rsidR="00B0354F" w:rsidRPr="0011553C">
        <w:rPr>
          <w:rFonts w:eastAsiaTheme="minorHAnsi"/>
          <w:color w:val="000000" w:themeColor="text1"/>
          <w:lang w:val="fr-FR" w:eastAsia="en-US"/>
          <w14:ligatures w14:val="standardContextual"/>
        </w:rPr>
        <w:t xml:space="preserve"> que </w:t>
      </w:r>
      <w:r w:rsidR="008E3DE4" w:rsidRPr="0011553C">
        <w:rPr>
          <w:rFonts w:eastAsiaTheme="minorHAnsi"/>
          <w:color w:val="000000" w:themeColor="text1"/>
          <w:lang w:val="fr-FR" w:eastAsia="en-US"/>
          <w14:ligatures w14:val="standardContextual"/>
        </w:rPr>
        <w:t>s</w:t>
      </w:r>
      <w:r w:rsidR="00DA4A8A" w:rsidRPr="0011553C">
        <w:rPr>
          <w:rFonts w:eastAsiaTheme="minorHAnsi"/>
          <w:color w:val="000000" w:themeColor="text1"/>
          <w:lang w:val="fr-FR" w:eastAsia="en-US"/>
          <w14:ligatures w14:val="standardContextual"/>
        </w:rPr>
        <w:t>es missiles balistiques on</w:t>
      </w:r>
      <w:r w:rsidR="00B0354F" w:rsidRPr="0011553C">
        <w:rPr>
          <w:rFonts w:eastAsiaTheme="minorHAnsi"/>
          <w:color w:val="000000" w:themeColor="text1"/>
          <w:lang w:val="fr-FR" w:eastAsia="en-US"/>
          <w14:ligatures w14:val="standardContextual"/>
        </w:rPr>
        <w:t xml:space="preserve">t </w:t>
      </w:r>
      <w:r w:rsidR="00DA4A8A" w:rsidRPr="0011553C">
        <w:rPr>
          <w:rFonts w:eastAsiaTheme="minorHAnsi"/>
          <w:color w:val="000000" w:themeColor="text1"/>
          <w:lang w:val="fr-FR" w:eastAsia="en-US"/>
          <w14:ligatures w14:val="standardContextual"/>
        </w:rPr>
        <w:t xml:space="preserve">une portée </w:t>
      </w:r>
      <w:r w:rsidR="00B0354F" w:rsidRPr="0011553C">
        <w:rPr>
          <w:rFonts w:eastAsiaTheme="minorHAnsi"/>
          <w:color w:val="000000" w:themeColor="text1"/>
          <w:lang w:val="fr-FR" w:eastAsia="en-US"/>
          <w14:ligatures w14:val="standardContextual"/>
        </w:rPr>
        <w:t>de 4</w:t>
      </w:r>
      <w:r w:rsidR="00DA4A8A" w:rsidRPr="0011553C">
        <w:rPr>
          <w:rFonts w:eastAsiaTheme="minorHAnsi"/>
          <w:color w:val="000000" w:themeColor="text1"/>
          <w:lang w:val="fr-FR" w:eastAsia="en-US"/>
          <w14:ligatures w14:val="standardContextual"/>
        </w:rPr>
        <w:t>.</w:t>
      </w:r>
      <w:r w:rsidR="00B0354F" w:rsidRPr="0011553C">
        <w:rPr>
          <w:rFonts w:eastAsiaTheme="minorHAnsi"/>
          <w:color w:val="000000" w:themeColor="text1"/>
          <w:lang w:val="fr-FR" w:eastAsia="en-US"/>
          <w14:ligatures w14:val="standardContextual"/>
        </w:rPr>
        <w:t>000</w:t>
      </w:r>
      <w:r w:rsidR="00DA4A8A" w:rsidRPr="0011553C">
        <w:rPr>
          <w:rFonts w:eastAsiaTheme="minorHAnsi"/>
          <w:color w:val="000000" w:themeColor="text1"/>
          <w:lang w:val="fr-FR" w:eastAsia="en-US"/>
          <w14:ligatures w14:val="standardContextual"/>
        </w:rPr>
        <w:t xml:space="preserve"> </w:t>
      </w:r>
      <w:r w:rsidR="00B0354F" w:rsidRPr="0011553C">
        <w:rPr>
          <w:rFonts w:eastAsiaTheme="minorHAnsi"/>
          <w:color w:val="000000" w:themeColor="text1"/>
          <w:lang w:val="fr-FR" w:eastAsia="en-US"/>
          <w14:ligatures w14:val="standardContextual"/>
        </w:rPr>
        <w:t>kilomètres</w:t>
      </w:r>
      <w:r w:rsidR="0061285A" w:rsidRPr="0011553C">
        <w:rPr>
          <w:rFonts w:eastAsiaTheme="minorHAnsi"/>
          <w:color w:val="000000" w:themeColor="text1"/>
          <w:lang w:val="fr-FR" w:eastAsia="en-US"/>
          <w14:ligatures w14:val="standardContextual"/>
        </w:rPr>
        <w:t xml:space="preserve"> et</w:t>
      </w:r>
      <w:r w:rsidR="00DF7065" w:rsidRPr="0011553C">
        <w:rPr>
          <w:rFonts w:eastAsiaTheme="minorHAnsi"/>
          <w:color w:val="000000" w:themeColor="text1"/>
          <w:lang w:val="fr-FR" w:eastAsia="en-US"/>
          <w14:ligatures w14:val="standardContextual"/>
        </w:rPr>
        <w:t xml:space="preserve"> </w:t>
      </w:r>
      <w:r w:rsidR="00DA4A8A" w:rsidRPr="0011553C">
        <w:rPr>
          <w:rFonts w:eastAsiaTheme="minorHAnsi"/>
          <w:color w:val="000000" w:themeColor="text1"/>
          <w:lang w:val="fr-FR" w:eastAsia="en-US"/>
          <w14:ligatures w14:val="standardContextual"/>
        </w:rPr>
        <w:t xml:space="preserve">sont </w:t>
      </w:r>
      <w:r w:rsidR="008E3DE4" w:rsidRPr="0011553C">
        <w:rPr>
          <w:rFonts w:eastAsiaTheme="minorHAnsi"/>
          <w:color w:val="000000" w:themeColor="text1"/>
          <w:lang w:val="fr-FR" w:eastAsia="en-US"/>
          <w14:ligatures w14:val="standardContextual"/>
        </w:rPr>
        <w:t xml:space="preserve">donc </w:t>
      </w:r>
      <w:r w:rsidR="00B0354F" w:rsidRPr="0011553C">
        <w:rPr>
          <w:rFonts w:eastAsiaTheme="minorHAnsi"/>
          <w:color w:val="000000" w:themeColor="text1"/>
          <w:lang w:val="fr-FR" w:eastAsia="en-US"/>
          <w14:ligatures w14:val="standardContextual"/>
        </w:rPr>
        <w:t>capable</w:t>
      </w:r>
      <w:r w:rsidR="00DF7065" w:rsidRPr="0011553C">
        <w:rPr>
          <w:rFonts w:eastAsiaTheme="minorHAnsi"/>
          <w:color w:val="000000" w:themeColor="text1"/>
          <w:lang w:val="fr-FR" w:eastAsia="en-US"/>
          <w14:ligatures w14:val="standardContextual"/>
        </w:rPr>
        <w:t>s</w:t>
      </w:r>
      <w:r w:rsidR="00B0354F" w:rsidRPr="0011553C">
        <w:rPr>
          <w:rFonts w:eastAsiaTheme="minorHAnsi"/>
          <w:color w:val="000000" w:themeColor="text1"/>
          <w:lang w:val="fr-FR" w:eastAsia="en-US"/>
          <w14:ligatures w14:val="standardContextual"/>
        </w:rPr>
        <w:t xml:space="preserve"> d’atteindre l’Europe.</w:t>
      </w:r>
    </w:p>
    <w:p w14:paraId="043DB3BF" w14:textId="2016C10F" w:rsidR="0025103E" w:rsidRPr="0011553C" w:rsidRDefault="002D761B" w:rsidP="00F8732F">
      <w:pPr>
        <w:autoSpaceDE w:val="0"/>
        <w:autoSpaceDN w:val="0"/>
        <w:adjustRightInd w:val="0"/>
        <w:spacing w:after="120"/>
        <w:jc w:val="both"/>
        <w:rPr>
          <w:rFonts w:eastAsiaTheme="minorHAnsi"/>
          <w:color w:val="000000" w:themeColor="text1"/>
          <w:lang w:val="fr-FR" w:eastAsia="en-US"/>
          <w14:ligatures w14:val="standardContextual"/>
        </w:rPr>
      </w:pPr>
      <w:r w:rsidRPr="0011553C">
        <w:rPr>
          <w:rFonts w:eastAsiaTheme="minorHAnsi"/>
          <w:color w:val="000000" w:themeColor="text1"/>
          <w:lang w:val="fr-FR" w:eastAsia="en-US"/>
          <w14:ligatures w14:val="standardContextual"/>
        </w:rPr>
        <w:t>D</w:t>
      </w:r>
      <w:r w:rsidR="00B0354F" w:rsidRPr="0011553C">
        <w:rPr>
          <w:rFonts w:eastAsiaTheme="minorHAnsi"/>
          <w:color w:val="000000" w:themeColor="text1"/>
          <w:lang w:val="fr-FR" w:eastAsia="en-US"/>
          <w14:ligatures w14:val="standardContextual"/>
        </w:rPr>
        <w:t>issua</w:t>
      </w:r>
      <w:r w:rsidR="0061285A" w:rsidRPr="0011553C">
        <w:rPr>
          <w:rFonts w:eastAsiaTheme="minorHAnsi"/>
          <w:color w:val="000000" w:themeColor="text1"/>
          <w:lang w:val="fr-FR" w:eastAsia="en-US"/>
          <w14:ligatures w14:val="standardContextual"/>
        </w:rPr>
        <w:t>der</w:t>
      </w:r>
      <w:r w:rsidR="00B0354F" w:rsidRPr="0011553C">
        <w:rPr>
          <w:rFonts w:eastAsiaTheme="minorHAnsi"/>
          <w:color w:val="000000" w:themeColor="text1"/>
          <w:lang w:val="fr-FR" w:eastAsia="en-US"/>
          <w14:ligatures w14:val="standardContextual"/>
        </w:rPr>
        <w:t xml:space="preserve"> est primordial pour maintenir la paix</w:t>
      </w:r>
      <w:r w:rsidRPr="0011553C">
        <w:rPr>
          <w:rFonts w:eastAsiaTheme="minorHAnsi"/>
          <w:color w:val="000000" w:themeColor="text1"/>
          <w:lang w:val="fr-FR" w:eastAsia="en-US"/>
          <w14:ligatures w14:val="standardContextual"/>
        </w:rPr>
        <w:t xml:space="preserve">. </w:t>
      </w:r>
      <w:r w:rsidR="00EE7FEA" w:rsidRPr="0011553C">
        <w:rPr>
          <w:rFonts w:eastAsiaTheme="minorHAnsi"/>
          <w:color w:val="000000" w:themeColor="text1"/>
          <w:lang w:val="fr-FR" w:eastAsia="en-US"/>
          <w14:ligatures w14:val="standardContextual"/>
        </w:rPr>
        <w:t>C</w:t>
      </w:r>
      <w:r w:rsidR="00B0354F" w:rsidRPr="0011553C">
        <w:rPr>
          <w:rFonts w:eastAsiaTheme="minorHAnsi"/>
          <w:color w:val="000000" w:themeColor="text1"/>
          <w:lang w:val="fr-FR" w:eastAsia="en-US"/>
          <w14:ligatures w14:val="standardContextual"/>
        </w:rPr>
        <w:t xml:space="preserve">’est </w:t>
      </w:r>
      <w:r w:rsidR="00144157" w:rsidRPr="0011553C">
        <w:rPr>
          <w:rFonts w:eastAsiaTheme="minorHAnsi"/>
          <w:color w:val="000000" w:themeColor="text1"/>
          <w:lang w:val="fr-FR" w:eastAsia="en-US"/>
          <w14:ligatures w14:val="standardContextual"/>
        </w:rPr>
        <w:t>affirmer que nous ferons usage d</w:t>
      </w:r>
      <w:r w:rsidRPr="0011553C">
        <w:rPr>
          <w:rFonts w:eastAsiaTheme="minorHAnsi"/>
          <w:color w:val="000000" w:themeColor="text1"/>
          <w:lang w:val="fr-FR" w:eastAsia="en-US"/>
          <w14:ligatures w14:val="standardContextual"/>
        </w:rPr>
        <w:t>e notre</w:t>
      </w:r>
      <w:r w:rsidR="00144157" w:rsidRPr="0011553C">
        <w:rPr>
          <w:rFonts w:eastAsiaTheme="minorHAnsi"/>
          <w:color w:val="000000" w:themeColor="text1"/>
          <w:lang w:val="fr-FR" w:eastAsia="en-US"/>
          <w14:ligatures w14:val="standardContextual"/>
        </w:rPr>
        <w:t xml:space="preserve"> droit de légitime défense ; c’est </w:t>
      </w:r>
      <w:r w:rsidR="00B0354F" w:rsidRPr="0011553C">
        <w:rPr>
          <w:color w:val="000000" w:themeColor="text1"/>
        </w:rPr>
        <w:t xml:space="preserve">savoir persuader des agresseurs potentiels que </w:t>
      </w:r>
      <w:r w:rsidRPr="0011553C">
        <w:rPr>
          <w:color w:val="000000" w:themeColor="text1"/>
        </w:rPr>
        <w:t>« </w:t>
      </w:r>
      <w:r w:rsidR="00B0354F" w:rsidRPr="0011553C">
        <w:rPr>
          <w:color w:val="000000" w:themeColor="text1"/>
        </w:rPr>
        <w:t>nous</w:t>
      </w:r>
      <w:r w:rsidRPr="0011553C">
        <w:rPr>
          <w:color w:val="000000" w:themeColor="text1"/>
        </w:rPr>
        <w:t> »</w:t>
      </w:r>
      <w:r w:rsidR="00B0354F" w:rsidRPr="0011553C">
        <w:rPr>
          <w:color w:val="000000" w:themeColor="text1"/>
        </w:rPr>
        <w:t xml:space="preserve"> serons prêts à utiliser</w:t>
      </w:r>
      <w:r w:rsidR="00B0354F" w:rsidRPr="0011553C">
        <w:rPr>
          <w:rFonts w:eastAsiaTheme="minorHAnsi"/>
          <w:color w:val="000000" w:themeColor="text1"/>
          <w:lang w:val="fr-FR" w:eastAsia="en-US"/>
          <w14:ligatures w14:val="standardContextual"/>
        </w:rPr>
        <w:t xml:space="preserve"> des armes de destruction massive en cas d’atteinte à nos </w:t>
      </w:r>
      <w:r w:rsidR="00B0354F" w:rsidRPr="0011553C">
        <w:rPr>
          <w:rStyle w:val="ts-alignment-element"/>
          <w:rFonts w:eastAsiaTheme="majorEastAsia"/>
          <w:color w:val="000000" w:themeColor="text1"/>
        </w:rPr>
        <w:t>intérêts</w:t>
      </w:r>
      <w:r w:rsidR="00B0354F" w:rsidRPr="0011553C">
        <w:rPr>
          <w:color w:val="000000" w:themeColor="text1"/>
        </w:rPr>
        <w:t xml:space="preserve"> </w:t>
      </w:r>
      <w:r w:rsidR="00B0354F" w:rsidRPr="0011553C">
        <w:rPr>
          <w:rStyle w:val="ts-alignment-element"/>
          <w:rFonts w:eastAsiaTheme="majorEastAsia"/>
          <w:color w:val="000000" w:themeColor="text1"/>
        </w:rPr>
        <w:t>vitaux</w:t>
      </w:r>
      <w:r w:rsidR="00B0354F" w:rsidRPr="0011553C">
        <w:rPr>
          <w:rFonts w:eastAsiaTheme="minorHAnsi"/>
          <w:color w:val="000000" w:themeColor="text1"/>
          <w:lang w:val="fr-FR" w:eastAsia="en-US"/>
          <w14:ligatures w14:val="standardContextual"/>
        </w:rPr>
        <w:t>.</w:t>
      </w:r>
    </w:p>
    <w:p w14:paraId="1A75A951" w14:textId="2487D234" w:rsidR="000C0B25" w:rsidRPr="0011553C" w:rsidRDefault="0025103E" w:rsidP="00F8732F">
      <w:pPr>
        <w:autoSpaceDE w:val="0"/>
        <w:autoSpaceDN w:val="0"/>
        <w:adjustRightInd w:val="0"/>
        <w:spacing w:after="120"/>
        <w:jc w:val="both"/>
        <w:rPr>
          <w:rFonts w:eastAsiaTheme="minorHAnsi"/>
          <w:color w:val="000000" w:themeColor="text1"/>
          <w:lang w:val="fr-FR" w:eastAsia="en-US"/>
          <w14:ligatures w14:val="standardContextual"/>
        </w:rPr>
      </w:pPr>
      <w:r w:rsidRPr="0011553C">
        <w:rPr>
          <w:rFonts w:eastAsiaTheme="minorHAnsi"/>
          <w:color w:val="000000" w:themeColor="text1"/>
          <w:lang w:val="fr-FR" w:eastAsia="en-US"/>
          <w14:ligatures w14:val="standardContextual"/>
        </w:rPr>
        <w:t>Monsieur le Premier ministre, v</w:t>
      </w:r>
      <w:r w:rsidR="002D761B" w:rsidRPr="0011553C">
        <w:rPr>
          <w:rFonts w:eastAsiaTheme="minorHAnsi"/>
          <w:color w:val="000000" w:themeColor="text1"/>
          <w:lang w:val="fr-FR" w:eastAsia="en-US"/>
          <w14:ligatures w14:val="standardContextual"/>
        </w:rPr>
        <w:t>ous savez que</w:t>
      </w:r>
      <w:r w:rsidR="00144157" w:rsidRPr="0011553C">
        <w:rPr>
          <w:rFonts w:eastAsiaTheme="minorHAnsi"/>
          <w:color w:val="000000" w:themeColor="text1"/>
          <w:lang w:val="fr-FR" w:eastAsia="en-US"/>
          <w14:ligatures w14:val="standardContextual"/>
        </w:rPr>
        <w:t xml:space="preserve"> ce « nous » se limite en Europe continentale à la France.</w:t>
      </w:r>
      <w:r w:rsidR="002D761B" w:rsidRPr="0011553C">
        <w:rPr>
          <w:rFonts w:eastAsiaTheme="minorHAnsi"/>
          <w:color w:val="000000" w:themeColor="text1"/>
          <w:lang w:val="fr-FR" w:eastAsia="en-US"/>
          <w14:ligatures w14:val="standardContextual"/>
        </w:rPr>
        <w:t xml:space="preserve"> </w:t>
      </w:r>
      <w:r w:rsidR="000C0B25" w:rsidRPr="0011553C">
        <w:rPr>
          <w:rFonts w:eastAsiaTheme="minorHAnsi"/>
          <w:color w:val="000000" w:themeColor="text1"/>
          <w:lang w:val="fr-FR" w:eastAsia="en-US"/>
          <w14:ligatures w14:val="standardContextual"/>
        </w:rPr>
        <w:t xml:space="preserve">Sa capacité de frappe égale 3.768 fois Hiroshima, ce qui explique pourquoi Poutine a dit au président Chirac que l’Hexagone et ses 70 millions d’habitants sont sanctuarisés, mais que la dissuasion française ne s’étend pas à l’Europe, car </w:t>
      </w:r>
      <w:r w:rsidR="000C0B25" w:rsidRPr="0011553C">
        <w:rPr>
          <w:color w:val="000000" w:themeColor="text1"/>
        </w:rPr>
        <w:t>un président français ne va pas risquer la destruction de Lyon pour protéger Tallinn, celle de Marseille pour préserver Riga, et celle de Bordeaux pour garantir Vilnius. Poutine est toujours au pouvoir, et, à ma connaissance, il n’a pas changé d’avis.</w:t>
      </w:r>
    </w:p>
    <w:p w14:paraId="6234ADCD" w14:textId="41FF8451" w:rsidR="00EE7FEA" w:rsidRPr="0011553C" w:rsidRDefault="002D761B" w:rsidP="00AF41AC">
      <w:pPr>
        <w:pStyle w:val="NormalWeb"/>
        <w:spacing w:before="120" w:beforeAutospacing="0" w:after="120" w:afterAutospacing="0"/>
        <w:jc w:val="both"/>
        <w:rPr>
          <w:color w:val="000000" w:themeColor="text1"/>
        </w:rPr>
      </w:pPr>
      <w:r w:rsidRPr="0011553C">
        <w:rPr>
          <w:rFonts w:eastAsiaTheme="minorHAnsi"/>
          <w:color w:val="000000" w:themeColor="text1"/>
          <w:lang w:val="fr-FR" w:eastAsia="en-US"/>
          <w14:ligatures w14:val="standardContextual"/>
        </w:rPr>
        <w:t>Les autres États d’Europe continentale dissuad</w:t>
      </w:r>
      <w:r w:rsidR="00EE7FEA" w:rsidRPr="0011553C">
        <w:rPr>
          <w:rFonts w:eastAsiaTheme="minorHAnsi"/>
          <w:color w:val="000000" w:themeColor="text1"/>
          <w:lang w:val="fr-FR" w:eastAsia="en-US"/>
          <w14:ligatures w14:val="standardContextual"/>
        </w:rPr>
        <w:t>ai</w:t>
      </w:r>
      <w:r w:rsidRPr="0011553C">
        <w:rPr>
          <w:rFonts w:eastAsiaTheme="minorHAnsi"/>
          <w:color w:val="000000" w:themeColor="text1"/>
          <w:lang w:val="fr-FR" w:eastAsia="en-US"/>
          <w14:ligatures w14:val="standardContextual"/>
        </w:rPr>
        <w:t>e</w:t>
      </w:r>
      <w:r w:rsidR="00EE7FEA" w:rsidRPr="0011553C">
        <w:rPr>
          <w:rFonts w:eastAsiaTheme="minorHAnsi"/>
          <w:color w:val="000000" w:themeColor="text1"/>
          <w:lang w:val="fr-FR" w:eastAsia="en-US"/>
          <w14:ligatures w14:val="standardContextual"/>
        </w:rPr>
        <w:t>nt</w:t>
      </w:r>
      <w:r w:rsidRPr="0011553C">
        <w:rPr>
          <w:rFonts w:eastAsiaTheme="minorHAnsi"/>
          <w:color w:val="000000" w:themeColor="text1"/>
          <w:lang w:val="fr-FR" w:eastAsia="en-US"/>
          <w14:ligatures w14:val="standardContextual"/>
        </w:rPr>
        <w:t xml:space="preserve"> les éventuels agresseurs </w:t>
      </w:r>
      <w:r w:rsidR="00EE7FEA" w:rsidRPr="0011553C">
        <w:rPr>
          <w:rFonts w:eastAsiaTheme="minorHAnsi"/>
          <w:color w:val="000000" w:themeColor="text1"/>
          <w:lang w:val="fr-FR" w:eastAsia="en-US"/>
          <w14:ligatures w14:val="standardContextual"/>
        </w:rPr>
        <w:t>via</w:t>
      </w:r>
      <w:r w:rsidRPr="0011553C">
        <w:rPr>
          <w:rFonts w:eastAsiaTheme="minorHAnsi"/>
          <w:color w:val="000000" w:themeColor="text1"/>
          <w:lang w:val="fr-FR" w:eastAsia="en-US"/>
          <w14:ligatures w14:val="standardContextual"/>
        </w:rPr>
        <w:t xml:space="preserve"> l’OTAN</w:t>
      </w:r>
      <w:r w:rsidR="009F2404" w:rsidRPr="0011553C">
        <w:rPr>
          <w:rFonts w:eastAsiaTheme="minorHAnsi"/>
          <w:color w:val="000000" w:themeColor="text1"/>
          <w:lang w:val="fr-FR" w:eastAsia="en-US"/>
          <w14:ligatures w14:val="standardContextual"/>
        </w:rPr>
        <w:t>, car</w:t>
      </w:r>
      <w:r w:rsidR="0025103E" w:rsidRPr="0011553C">
        <w:rPr>
          <w:rFonts w:eastAsiaTheme="minorHAnsi"/>
          <w:color w:val="000000" w:themeColor="text1"/>
          <w:lang w:val="fr-FR" w:eastAsia="en-US"/>
          <w14:ligatures w14:val="standardContextual"/>
        </w:rPr>
        <w:t xml:space="preserve"> </w:t>
      </w:r>
      <w:r w:rsidR="009F2404" w:rsidRPr="0011553C">
        <w:rPr>
          <w:rFonts w:eastAsiaTheme="minorHAnsi"/>
          <w:color w:val="000000" w:themeColor="text1"/>
          <w:lang w:val="fr-FR" w:eastAsia="en-US"/>
          <w14:ligatures w14:val="standardContextual"/>
        </w:rPr>
        <w:t>g</w:t>
      </w:r>
      <w:r w:rsidR="0025103E" w:rsidRPr="0011553C">
        <w:rPr>
          <w:rFonts w:eastAsiaTheme="minorHAnsi"/>
          <w:color w:val="000000" w:themeColor="text1"/>
          <w:lang w:val="fr-FR" w:eastAsia="en-US"/>
          <w14:ligatures w14:val="standardContextual"/>
        </w:rPr>
        <w:t xml:space="preserve">râce à l’Allemagne, à l’Italie, aux Pays-Bas et à la Belgique, dont certains avions peuvent être vecteurs d’armes américaines, </w:t>
      </w:r>
      <w:r w:rsidR="002257A2" w:rsidRPr="0011553C">
        <w:rPr>
          <w:rFonts w:eastAsiaTheme="minorHAnsi"/>
          <w:color w:val="000000" w:themeColor="text1"/>
          <w:lang w:val="fr-FR" w:eastAsia="en-US"/>
          <w14:ligatures w14:val="standardContextual"/>
        </w:rPr>
        <w:t xml:space="preserve">le lien </w:t>
      </w:r>
      <w:r w:rsidR="00EE7FEA" w:rsidRPr="0011553C">
        <w:rPr>
          <w:rFonts w:eastAsiaTheme="minorHAnsi"/>
          <w:color w:val="000000" w:themeColor="text1"/>
          <w:lang w:val="fr-FR" w:eastAsia="en-US"/>
          <w14:ligatures w14:val="standardContextual"/>
        </w:rPr>
        <w:t>é</w:t>
      </w:r>
      <w:r w:rsidR="002257A2" w:rsidRPr="0011553C">
        <w:rPr>
          <w:rFonts w:eastAsiaTheme="minorHAnsi"/>
          <w:color w:val="000000" w:themeColor="text1"/>
          <w:lang w:val="fr-FR" w:eastAsia="en-US"/>
          <w14:ligatures w14:val="standardContextual"/>
        </w:rPr>
        <w:t>t</w:t>
      </w:r>
      <w:r w:rsidR="00EE7FEA" w:rsidRPr="0011553C">
        <w:rPr>
          <w:rFonts w:eastAsiaTheme="minorHAnsi"/>
          <w:color w:val="000000" w:themeColor="text1"/>
          <w:lang w:val="fr-FR" w:eastAsia="en-US"/>
          <w14:ligatures w14:val="standardContextual"/>
        </w:rPr>
        <w:t>ait</w:t>
      </w:r>
      <w:r w:rsidR="002257A2" w:rsidRPr="0011553C">
        <w:rPr>
          <w:rFonts w:eastAsiaTheme="minorHAnsi"/>
          <w:color w:val="000000" w:themeColor="text1"/>
          <w:lang w:val="fr-FR" w:eastAsia="en-US"/>
          <w14:ligatures w14:val="standardContextual"/>
        </w:rPr>
        <w:t xml:space="preserve"> établi </w:t>
      </w:r>
      <w:r w:rsidR="009F2404" w:rsidRPr="0011553C">
        <w:rPr>
          <w:rFonts w:eastAsiaTheme="minorHAnsi"/>
          <w:color w:val="000000" w:themeColor="text1"/>
          <w:lang w:val="fr-FR" w:eastAsia="en-US"/>
          <w14:ligatures w14:val="standardContextual"/>
        </w:rPr>
        <w:t>entre l’OTAN et</w:t>
      </w:r>
      <w:r w:rsidR="002257A2" w:rsidRPr="0011553C">
        <w:rPr>
          <w:rFonts w:eastAsiaTheme="minorHAnsi"/>
          <w:color w:val="000000" w:themeColor="text1"/>
          <w:lang w:val="fr-FR" w:eastAsia="en-US"/>
          <w14:ligatures w14:val="standardContextual"/>
        </w:rPr>
        <w:t xml:space="preserve"> l</w:t>
      </w:r>
      <w:r w:rsidR="005D3512" w:rsidRPr="0011553C">
        <w:rPr>
          <w:rFonts w:eastAsiaTheme="minorHAnsi"/>
          <w:color w:val="000000" w:themeColor="text1"/>
          <w:lang w:val="fr-FR" w:eastAsia="en-US"/>
          <w14:ligatures w14:val="standardContextual"/>
        </w:rPr>
        <w:t xml:space="preserve">es États-Unis d’Amérique. </w:t>
      </w:r>
      <w:r w:rsidR="009F2404" w:rsidRPr="0011553C">
        <w:rPr>
          <w:rFonts w:eastAsiaTheme="minorHAnsi"/>
          <w:color w:val="000000" w:themeColor="text1"/>
          <w:lang w:val="fr-FR" w:eastAsia="en-US"/>
          <w14:ligatures w14:val="standardContextual"/>
        </w:rPr>
        <w:t>Toutefois, l’OTAN est, comme l’</w:t>
      </w:r>
      <w:r w:rsidR="009F2404" w:rsidRPr="0011553C">
        <w:rPr>
          <w:color w:val="000000" w:themeColor="text1"/>
        </w:rPr>
        <w:t>Union européenne (UE)</w:t>
      </w:r>
      <w:r w:rsidR="009F2404" w:rsidRPr="0011553C">
        <w:rPr>
          <w:rFonts w:eastAsiaTheme="minorHAnsi"/>
          <w:color w:val="000000" w:themeColor="text1"/>
          <w:lang w:val="fr-FR" w:eastAsia="en-US"/>
          <w14:ligatures w14:val="standardContextual"/>
        </w:rPr>
        <w:t xml:space="preserve">, handicapée par la nécessité de décider à l’unanimité. L’adhésion de la Géorgie et de l’Ukraine à l’Alliance a été refusée par l’Allemagne et la France en 2008. L'adhésion de la Suède, demandée le 18 mai 2022 a été retardée jusqu’en 2024 par la Turquie. </w:t>
      </w:r>
      <w:r w:rsidR="00EE7FEA" w:rsidRPr="0011553C">
        <w:rPr>
          <w:rFonts w:eastAsiaTheme="minorHAnsi"/>
          <w:color w:val="000000" w:themeColor="text1"/>
          <w:lang w:val="fr-FR" w:eastAsia="en-US"/>
          <w14:ligatures w14:val="standardContextual"/>
        </w:rPr>
        <w:t>Depuis</w:t>
      </w:r>
      <w:r w:rsidR="000C0B25" w:rsidRPr="0011553C">
        <w:rPr>
          <w:rFonts w:eastAsiaTheme="minorHAnsi"/>
          <w:color w:val="000000" w:themeColor="text1"/>
          <w:lang w:val="fr-FR" w:eastAsia="en-US"/>
          <w14:ligatures w14:val="standardContextual"/>
        </w:rPr>
        <w:t xml:space="preserve"> le 20 février 2025, </w:t>
      </w:r>
      <w:r w:rsidR="009F2404" w:rsidRPr="0011553C">
        <w:rPr>
          <w:rFonts w:eastAsiaTheme="minorHAnsi"/>
          <w:color w:val="000000" w:themeColor="text1"/>
          <w:lang w:val="fr-FR" w:eastAsia="en-US"/>
          <w14:ligatures w14:val="standardContextual"/>
        </w:rPr>
        <w:t xml:space="preserve">un Conseil atlantique unanime </w:t>
      </w:r>
      <w:r w:rsidR="000C0B25" w:rsidRPr="0011553C">
        <w:rPr>
          <w:rFonts w:eastAsiaTheme="minorHAnsi"/>
          <w:color w:val="000000" w:themeColor="text1"/>
          <w:lang w:val="fr-FR" w:eastAsia="en-US"/>
          <w14:ligatures w14:val="standardContextual"/>
        </w:rPr>
        <w:t xml:space="preserve">est </w:t>
      </w:r>
      <w:r w:rsidR="009F2404" w:rsidRPr="0011553C">
        <w:rPr>
          <w:rFonts w:eastAsiaTheme="minorHAnsi"/>
          <w:color w:val="000000" w:themeColor="text1"/>
          <w:lang w:val="fr-FR" w:eastAsia="en-US"/>
          <w14:ligatures w14:val="standardContextual"/>
        </w:rPr>
        <w:t xml:space="preserve">encore </w:t>
      </w:r>
      <w:r w:rsidR="000C0B25" w:rsidRPr="0011553C">
        <w:rPr>
          <w:rFonts w:eastAsiaTheme="minorHAnsi"/>
          <w:color w:val="000000" w:themeColor="text1"/>
          <w:lang w:val="fr-FR" w:eastAsia="en-US"/>
          <w14:ligatures w14:val="standardContextual"/>
        </w:rPr>
        <w:t xml:space="preserve">moins </w:t>
      </w:r>
      <w:r w:rsidR="009F2404" w:rsidRPr="0011553C">
        <w:rPr>
          <w:rFonts w:eastAsiaTheme="minorHAnsi"/>
          <w:color w:val="000000" w:themeColor="text1"/>
          <w:lang w:val="fr-FR" w:eastAsia="en-US"/>
          <w14:ligatures w14:val="standardContextual"/>
        </w:rPr>
        <w:t>p</w:t>
      </w:r>
      <w:r w:rsidR="000C0B25" w:rsidRPr="0011553C">
        <w:rPr>
          <w:rFonts w:eastAsiaTheme="minorHAnsi"/>
          <w:color w:val="000000" w:themeColor="text1"/>
          <w:lang w:val="fr-FR" w:eastAsia="en-US"/>
          <w14:ligatures w14:val="standardContextual"/>
        </w:rPr>
        <w:t>r</w:t>
      </w:r>
      <w:r w:rsidR="009F2404" w:rsidRPr="0011553C">
        <w:rPr>
          <w:rFonts w:eastAsiaTheme="minorHAnsi"/>
          <w:color w:val="000000" w:themeColor="text1"/>
          <w:lang w:val="fr-FR" w:eastAsia="en-US"/>
          <w14:ligatures w14:val="standardContextual"/>
        </w:rPr>
        <w:t>ob</w:t>
      </w:r>
      <w:r w:rsidR="000C0B25" w:rsidRPr="0011553C">
        <w:rPr>
          <w:rFonts w:eastAsiaTheme="minorHAnsi"/>
          <w:color w:val="000000" w:themeColor="text1"/>
          <w:lang w:val="fr-FR" w:eastAsia="en-US"/>
          <w14:ligatures w14:val="standardContextual"/>
        </w:rPr>
        <w:t>a</w:t>
      </w:r>
      <w:r w:rsidR="009F2404" w:rsidRPr="0011553C">
        <w:rPr>
          <w:rFonts w:eastAsiaTheme="minorHAnsi"/>
          <w:color w:val="000000" w:themeColor="text1"/>
          <w:lang w:val="fr-FR" w:eastAsia="en-US"/>
          <w14:ligatures w14:val="standardContextual"/>
        </w:rPr>
        <w:t>ble</w:t>
      </w:r>
      <w:r w:rsidR="000C0B25" w:rsidRPr="0011553C">
        <w:rPr>
          <w:rFonts w:eastAsiaTheme="minorHAnsi"/>
          <w:color w:val="000000" w:themeColor="text1"/>
          <w:lang w:val="fr-FR" w:eastAsia="en-US"/>
          <w14:ligatures w14:val="standardContextual"/>
        </w:rPr>
        <w:t xml:space="preserve"> qu’auparavant.</w:t>
      </w:r>
      <w:r w:rsidR="002257A2" w:rsidRPr="0011553C">
        <w:rPr>
          <w:rFonts w:eastAsiaTheme="minorHAnsi"/>
          <w:color w:val="000000" w:themeColor="text1"/>
          <w:lang w:val="fr-FR" w:eastAsia="en-US"/>
          <w14:ligatures w14:val="standardContextual"/>
        </w:rPr>
        <w:t xml:space="preserve"> Selon l’Agence France Presse, M. Rubio a déclaré ce 31 mars sur Fox News que les États-Unis d’Amérique doivent « réexaminer » leur relation avec l’OTAN.</w:t>
      </w:r>
      <w:r w:rsidR="002257A2" w:rsidRPr="0011553C">
        <w:rPr>
          <w:rStyle w:val="Appelnotedebasdep"/>
          <w:rFonts w:eastAsiaTheme="minorHAnsi"/>
          <w:color w:val="000000" w:themeColor="text1"/>
          <w:lang w:val="fr-FR" w:eastAsia="en-US"/>
          <w14:ligatures w14:val="standardContextual"/>
        </w:rPr>
        <w:footnoteReference w:id="1"/>
      </w:r>
      <w:r w:rsidR="00551925" w:rsidRPr="0011553C">
        <w:rPr>
          <w:rFonts w:eastAsiaTheme="minorHAnsi"/>
          <w:color w:val="000000" w:themeColor="text1"/>
          <w:lang w:val="fr-FR" w:eastAsia="en-US"/>
          <w14:ligatures w14:val="standardContextual"/>
        </w:rPr>
        <w:t xml:space="preserve"> </w:t>
      </w:r>
      <w:r w:rsidR="009F2404" w:rsidRPr="0011553C">
        <w:rPr>
          <w:rFonts w:eastAsiaTheme="minorHAnsi"/>
          <w:color w:val="000000" w:themeColor="text1"/>
          <w:lang w:val="fr-FR" w:eastAsia="en-US"/>
          <w14:ligatures w14:val="standardContextual"/>
        </w:rPr>
        <w:t>Cela</w:t>
      </w:r>
      <w:r w:rsidR="005D3512" w:rsidRPr="0011553C">
        <w:rPr>
          <w:rFonts w:eastAsiaTheme="minorHAnsi"/>
          <w:color w:val="000000" w:themeColor="text1"/>
          <w:lang w:val="fr-FR" w:eastAsia="en-US"/>
          <w14:ligatures w14:val="standardContextual"/>
        </w:rPr>
        <w:t xml:space="preserve"> ne fait que confirmer ce </w:t>
      </w:r>
      <w:r w:rsidR="007D3DD1" w:rsidRPr="0011553C">
        <w:rPr>
          <w:rFonts w:eastAsiaTheme="minorHAnsi"/>
          <w:color w:val="000000" w:themeColor="text1"/>
          <w:lang w:val="fr-FR" w:eastAsia="en-US"/>
          <w14:ligatures w14:val="standardContextual"/>
        </w:rPr>
        <w:t xml:space="preserve">que </w:t>
      </w:r>
      <w:r w:rsidR="00AF41AC" w:rsidRPr="0011553C">
        <w:rPr>
          <w:rFonts w:eastAsiaTheme="minorHAnsi"/>
          <w:color w:val="000000" w:themeColor="text1"/>
          <w:lang w:val="fr-FR" w:eastAsia="en-US"/>
          <w14:ligatures w14:val="standardContextual"/>
        </w:rPr>
        <w:t>Trump a</w:t>
      </w:r>
      <w:r w:rsidR="005D3512" w:rsidRPr="0011553C">
        <w:rPr>
          <w:rFonts w:eastAsiaTheme="minorHAnsi"/>
          <w:color w:val="000000" w:themeColor="text1"/>
          <w:lang w:val="fr-FR" w:eastAsia="en-US"/>
          <w14:ligatures w14:val="standardContextual"/>
        </w:rPr>
        <w:t xml:space="preserve"> dit lors de la </w:t>
      </w:r>
      <w:r w:rsidR="00503497" w:rsidRPr="0011553C">
        <w:rPr>
          <w:rFonts w:eastAsiaTheme="minorHAnsi"/>
          <w:color w:val="000000" w:themeColor="text1"/>
          <w:lang w:val="fr-FR" w:eastAsia="en-US"/>
          <w14:ligatures w14:val="standardContextual"/>
        </w:rPr>
        <w:t xml:space="preserve">récente </w:t>
      </w:r>
      <w:r w:rsidR="005D3512" w:rsidRPr="0011553C">
        <w:rPr>
          <w:rFonts w:eastAsiaTheme="minorHAnsi"/>
          <w:color w:val="000000" w:themeColor="text1"/>
          <w:lang w:val="fr-FR" w:eastAsia="en-US"/>
          <w14:ligatures w14:val="standardContextual"/>
        </w:rPr>
        <w:t>campagne présidentielle américaine</w:t>
      </w:r>
      <w:r w:rsidR="00EE7FEA" w:rsidRPr="0011553C">
        <w:rPr>
          <w:rFonts w:eastAsiaTheme="minorHAnsi"/>
          <w:color w:val="000000" w:themeColor="text1"/>
          <w:lang w:val="fr-FR" w:eastAsia="en-US"/>
          <w14:ligatures w14:val="standardContextual"/>
        </w:rPr>
        <w:t>.</w:t>
      </w:r>
      <w:r w:rsidR="00AF41AC" w:rsidRPr="0011553C">
        <w:rPr>
          <w:rFonts w:eastAsiaTheme="minorHAnsi"/>
          <w:color w:val="000000" w:themeColor="text1"/>
          <w:lang w:val="fr-FR" w:eastAsia="en-US"/>
          <w14:ligatures w14:val="standardContextual"/>
        </w:rPr>
        <w:t xml:space="preserve"> </w:t>
      </w:r>
      <w:r w:rsidR="00AF41AC" w:rsidRPr="0011553C">
        <w:rPr>
          <w:color w:val="000000" w:themeColor="text1"/>
        </w:rPr>
        <w:t>Dans un interview au journal britannique</w:t>
      </w:r>
      <w:r w:rsidR="007D3DD1" w:rsidRPr="0011553C">
        <w:rPr>
          <w:color w:val="000000" w:themeColor="text1"/>
        </w:rPr>
        <w:t xml:space="preserve"> </w:t>
      </w:r>
      <w:r w:rsidR="00AF41AC" w:rsidRPr="0011553C">
        <w:rPr>
          <w:rStyle w:val="Accentuation"/>
          <w:rFonts w:eastAsiaTheme="majorEastAsia"/>
          <w:color w:val="000000" w:themeColor="text1"/>
        </w:rPr>
        <w:t>The Telegraph</w:t>
      </w:r>
      <w:r w:rsidR="007D3DD1" w:rsidRPr="0011553C">
        <w:rPr>
          <w:rStyle w:val="apple-converted-space"/>
          <w:rFonts w:eastAsiaTheme="majorEastAsia"/>
          <w:color w:val="000000" w:themeColor="text1"/>
        </w:rPr>
        <w:t xml:space="preserve">, </w:t>
      </w:r>
      <w:r w:rsidR="00AF41AC" w:rsidRPr="0011553C">
        <w:rPr>
          <w:color w:val="000000" w:themeColor="text1"/>
        </w:rPr>
        <w:t>le 1</w:t>
      </w:r>
      <w:r w:rsidR="00AF41AC" w:rsidRPr="0011553C">
        <w:rPr>
          <w:color w:val="000000" w:themeColor="text1"/>
          <w:vertAlign w:val="superscript"/>
        </w:rPr>
        <w:t>er</w:t>
      </w:r>
      <w:r w:rsidR="00AF41AC" w:rsidRPr="0011553C">
        <w:rPr>
          <w:color w:val="000000" w:themeColor="text1"/>
        </w:rPr>
        <w:t xml:space="preserve"> avril dernier, Trump a qualifié d’</w:t>
      </w:r>
      <w:r w:rsidR="005A3167" w:rsidRPr="0011553C">
        <w:rPr>
          <w:color w:val="000000" w:themeColor="text1"/>
        </w:rPr>
        <w:t>« </w:t>
      </w:r>
      <w:r w:rsidR="00AF41AC" w:rsidRPr="0011553C">
        <w:rPr>
          <w:color w:val="000000" w:themeColor="text1"/>
        </w:rPr>
        <w:t>irréversible</w:t>
      </w:r>
      <w:r w:rsidR="005A3167" w:rsidRPr="0011553C">
        <w:rPr>
          <w:color w:val="000000" w:themeColor="text1"/>
        </w:rPr>
        <w:t> »</w:t>
      </w:r>
      <w:r w:rsidR="00AF41AC" w:rsidRPr="0011553C">
        <w:rPr>
          <w:color w:val="000000" w:themeColor="text1"/>
        </w:rPr>
        <w:t xml:space="preserve"> le départ de son pays de l’OTAN</w:t>
      </w:r>
      <w:r w:rsidR="005A3167" w:rsidRPr="0011553C">
        <w:rPr>
          <w:color w:val="000000" w:themeColor="text1"/>
        </w:rPr>
        <w:t>,</w:t>
      </w:r>
      <w:r w:rsidR="00AF41AC" w:rsidRPr="0011553C">
        <w:rPr>
          <w:rStyle w:val="Appelnotedebasdep"/>
          <w:color w:val="000000" w:themeColor="text1"/>
        </w:rPr>
        <w:footnoteReference w:id="2"/>
      </w:r>
      <w:r w:rsidR="005A3167" w:rsidRPr="0011553C">
        <w:rPr>
          <w:color w:val="000000" w:themeColor="text1"/>
        </w:rPr>
        <w:t xml:space="preserve"> mais cela exige un vote en ce sens de deux-tiers des sénateurs, qu’un groupe bipartisan veut empêcher.</w:t>
      </w:r>
    </w:p>
    <w:p w14:paraId="55ED9E26" w14:textId="1F156CC9" w:rsidR="005C130D" w:rsidRPr="0011553C" w:rsidRDefault="005A3167" w:rsidP="00EA6917">
      <w:pPr>
        <w:autoSpaceDE w:val="0"/>
        <w:autoSpaceDN w:val="0"/>
        <w:adjustRightInd w:val="0"/>
        <w:spacing w:after="120"/>
        <w:jc w:val="both"/>
        <w:rPr>
          <w:rFonts w:eastAsiaTheme="minorHAnsi"/>
          <w:color w:val="000000" w:themeColor="text1"/>
          <w:lang w:val="fr-FR" w:eastAsia="en-US"/>
          <w14:ligatures w14:val="standardContextual"/>
        </w:rPr>
      </w:pPr>
      <w:r w:rsidRPr="0011553C">
        <w:rPr>
          <w:rFonts w:eastAsiaTheme="minorHAnsi"/>
          <w:color w:val="000000" w:themeColor="text1"/>
          <w:lang w:val="fr-FR" w:eastAsia="en-US"/>
          <w14:ligatures w14:val="standardContextual"/>
        </w:rPr>
        <w:t>C</w:t>
      </w:r>
      <w:r w:rsidR="00EE7FEA" w:rsidRPr="0011553C">
        <w:rPr>
          <w:rFonts w:eastAsiaTheme="minorHAnsi"/>
          <w:color w:val="000000" w:themeColor="text1"/>
          <w:lang w:val="fr-FR" w:eastAsia="en-US"/>
          <w14:ligatures w14:val="standardContextual"/>
        </w:rPr>
        <w:t xml:space="preserve">e </w:t>
      </w:r>
      <w:r w:rsidRPr="0011553C">
        <w:rPr>
          <w:rFonts w:eastAsiaTheme="minorHAnsi"/>
          <w:color w:val="000000" w:themeColor="text1"/>
          <w:lang w:val="fr-FR" w:eastAsia="en-US"/>
          <w14:ligatures w14:val="standardContextual"/>
        </w:rPr>
        <w:t xml:space="preserve">contexte rend encore plus </w:t>
      </w:r>
      <w:r w:rsidR="00EE7FEA" w:rsidRPr="0011553C">
        <w:rPr>
          <w:rFonts w:eastAsiaTheme="minorHAnsi"/>
          <w:color w:val="000000" w:themeColor="text1"/>
          <w:lang w:val="fr-FR" w:eastAsia="en-US"/>
          <w14:ligatures w14:val="standardContextual"/>
        </w:rPr>
        <w:t>déplor</w:t>
      </w:r>
      <w:r w:rsidRPr="0011553C">
        <w:rPr>
          <w:rFonts w:eastAsiaTheme="minorHAnsi"/>
          <w:color w:val="000000" w:themeColor="text1"/>
          <w:lang w:val="fr-FR" w:eastAsia="en-US"/>
          <w14:ligatures w14:val="standardContextual"/>
        </w:rPr>
        <w:t>abl</w:t>
      </w:r>
      <w:r w:rsidR="00EE7FEA" w:rsidRPr="0011553C">
        <w:rPr>
          <w:rFonts w:eastAsiaTheme="minorHAnsi"/>
          <w:color w:val="000000" w:themeColor="text1"/>
          <w:lang w:val="fr-FR" w:eastAsia="en-US"/>
          <w14:ligatures w14:val="standardContextual"/>
        </w:rPr>
        <w:t>e que</w:t>
      </w:r>
      <w:r w:rsidRPr="0011553C">
        <w:rPr>
          <w:rFonts w:eastAsiaTheme="minorHAnsi"/>
          <w:color w:val="000000" w:themeColor="text1"/>
          <w:lang w:val="fr-FR" w:eastAsia="en-US"/>
          <w14:ligatures w14:val="standardContextual"/>
        </w:rPr>
        <w:t>,</w:t>
      </w:r>
      <w:r w:rsidR="00EE7FEA" w:rsidRPr="0011553C">
        <w:rPr>
          <w:rFonts w:eastAsiaTheme="minorHAnsi"/>
          <w:color w:val="000000" w:themeColor="text1"/>
          <w:lang w:val="fr-FR" w:eastAsia="en-US"/>
          <w14:ligatures w14:val="standardContextual"/>
        </w:rPr>
        <w:t xml:space="preserve"> d</w:t>
      </w:r>
      <w:r w:rsidR="00503497" w:rsidRPr="0011553C">
        <w:rPr>
          <w:rFonts w:eastAsiaTheme="minorHAnsi"/>
          <w:color w:val="000000" w:themeColor="text1"/>
          <w:lang w:val="fr-FR" w:eastAsia="en-US"/>
          <w14:ligatures w14:val="standardContextual"/>
        </w:rPr>
        <w:t xml:space="preserve">epuis 2024, </w:t>
      </w:r>
      <w:r w:rsidR="005D3512" w:rsidRPr="0011553C">
        <w:rPr>
          <w:rFonts w:eastAsiaTheme="minorHAnsi"/>
          <w:color w:val="000000" w:themeColor="text1"/>
          <w:lang w:val="fr-FR" w:eastAsia="en-US"/>
          <w14:ligatures w14:val="standardContextual"/>
        </w:rPr>
        <w:t xml:space="preserve">les dirigeants européens </w:t>
      </w:r>
      <w:r w:rsidR="00EE7FEA" w:rsidRPr="0011553C">
        <w:rPr>
          <w:rFonts w:eastAsiaTheme="minorHAnsi"/>
          <w:color w:val="000000" w:themeColor="text1"/>
          <w:lang w:val="fr-FR" w:eastAsia="en-US"/>
          <w14:ligatures w14:val="standardContextual"/>
        </w:rPr>
        <w:t>n’</w:t>
      </w:r>
      <w:r w:rsidRPr="0011553C">
        <w:rPr>
          <w:rFonts w:eastAsiaTheme="minorHAnsi"/>
          <w:color w:val="000000" w:themeColor="text1"/>
          <w:lang w:val="fr-FR" w:eastAsia="en-US"/>
          <w14:ligatures w14:val="standardContextual"/>
        </w:rPr>
        <w:t>aie</w:t>
      </w:r>
      <w:r w:rsidR="00551925" w:rsidRPr="0011553C">
        <w:rPr>
          <w:rFonts w:eastAsiaTheme="minorHAnsi"/>
          <w:color w:val="000000" w:themeColor="text1"/>
          <w:lang w:val="fr-FR" w:eastAsia="en-US"/>
          <w14:ligatures w14:val="standardContextual"/>
        </w:rPr>
        <w:t xml:space="preserve">nt </w:t>
      </w:r>
      <w:r w:rsidR="00EE7FEA" w:rsidRPr="0011553C">
        <w:rPr>
          <w:rFonts w:eastAsiaTheme="minorHAnsi"/>
          <w:color w:val="000000" w:themeColor="text1"/>
          <w:lang w:val="fr-FR" w:eastAsia="en-US"/>
          <w14:ligatures w14:val="standardContextual"/>
        </w:rPr>
        <w:t xml:space="preserve">pas </w:t>
      </w:r>
      <w:r w:rsidR="00DC44F9" w:rsidRPr="0011553C">
        <w:rPr>
          <w:rFonts w:eastAsiaTheme="minorHAnsi"/>
          <w:color w:val="000000" w:themeColor="text1"/>
          <w:lang w:val="fr-FR" w:eastAsia="en-US"/>
          <w14:ligatures w14:val="standardContextual"/>
        </w:rPr>
        <w:t>m</w:t>
      </w:r>
      <w:r w:rsidR="00EE7FEA" w:rsidRPr="0011553C">
        <w:rPr>
          <w:rFonts w:eastAsiaTheme="minorHAnsi"/>
          <w:color w:val="000000" w:themeColor="text1"/>
          <w:lang w:val="fr-FR" w:eastAsia="en-US"/>
          <w14:ligatures w14:val="standardContextual"/>
        </w:rPr>
        <w:t>is</w:t>
      </w:r>
      <w:r w:rsidR="005D3512" w:rsidRPr="0011553C">
        <w:rPr>
          <w:rFonts w:eastAsiaTheme="minorHAnsi"/>
          <w:color w:val="000000" w:themeColor="text1"/>
          <w:lang w:val="fr-FR" w:eastAsia="en-US"/>
          <w14:ligatures w14:val="standardContextual"/>
        </w:rPr>
        <w:t xml:space="preserve"> </w:t>
      </w:r>
      <w:r w:rsidR="00503497" w:rsidRPr="0011553C">
        <w:rPr>
          <w:color w:val="000000" w:themeColor="text1"/>
          <w:lang w:val="fr-FR"/>
        </w:rPr>
        <w:t>en œuvre les recommandations des rapports Letta, Draghi et Niinistö, afin d’arrêter le déclin économique et scientifique de l’Europe, et pour maintenir la paix.</w:t>
      </w:r>
      <w:r w:rsidR="00EE7FEA" w:rsidRPr="0011553C">
        <w:rPr>
          <w:color w:val="000000" w:themeColor="text1"/>
          <w:lang w:val="fr-FR"/>
        </w:rPr>
        <w:t xml:space="preserve"> </w:t>
      </w:r>
      <w:r w:rsidR="002D761B" w:rsidRPr="0011553C">
        <w:rPr>
          <w:rFonts w:eastAsiaTheme="minorHAnsi"/>
          <w:color w:val="000000" w:themeColor="text1"/>
          <w:lang w:val="fr-FR" w:eastAsia="en-US"/>
          <w14:ligatures w14:val="standardContextual"/>
        </w:rPr>
        <w:t>C’est une des raisons qui m</w:t>
      </w:r>
      <w:r w:rsidR="008E3DE4" w:rsidRPr="0011553C">
        <w:rPr>
          <w:rFonts w:eastAsiaTheme="minorHAnsi"/>
          <w:color w:val="000000" w:themeColor="text1"/>
          <w:lang w:val="fr-FR" w:eastAsia="en-US"/>
          <w14:ligatures w14:val="standardContextual"/>
        </w:rPr>
        <w:t>’</w:t>
      </w:r>
      <w:r w:rsidR="002D761B" w:rsidRPr="0011553C">
        <w:rPr>
          <w:rFonts w:eastAsiaTheme="minorHAnsi"/>
          <w:color w:val="000000" w:themeColor="text1"/>
          <w:lang w:val="fr-FR" w:eastAsia="en-US"/>
          <w14:ligatures w14:val="standardContextual"/>
        </w:rPr>
        <w:t>ont p</w:t>
      </w:r>
      <w:r w:rsidR="008E3DE4" w:rsidRPr="0011553C">
        <w:rPr>
          <w:rFonts w:eastAsiaTheme="minorHAnsi"/>
          <w:color w:val="000000" w:themeColor="text1"/>
          <w:lang w:val="fr-FR" w:eastAsia="en-US"/>
          <w14:ligatures w14:val="standardContextual"/>
        </w:rPr>
        <w:t>ous</w:t>
      </w:r>
      <w:r w:rsidR="002D761B" w:rsidRPr="0011553C">
        <w:rPr>
          <w:rFonts w:eastAsiaTheme="minorHAnsi"/>
          <w:color w:val="000000" w:themeColor="text1"/>
          <w:lang w:val="fr-FR" w:eastAsia="en-US"/>
          <w14:ligatures w14:val="standardContextual"/>
        </w:rPr>
        <w:t>s</w:t>
      </w:r>
      <w:r w:rsidR="008E3DE4" w:rsidRPr="0011553C">
        <w:rPr>
          <w:rFonts w:eastAsiaTheme="minorHAnsi"/>
          <w:color w:val="000000" w:themeColor="text1"/>
          <w:lang w:val="fr-FR" w:eastAsia="en-US"/>
          <w14:ligatures w14:val="standardContextual"/>
        </w:rPr>
        <w:t>é à écrire récemment</w:t>
      </w:r>
      <w:r w:rsidR="00011C0D" w:rsidRPr="0011553C">
        <w:rPr>
          <w:rFonts w:eastAsiaTheme="minorHAnsi"/>
          <w:color w:val="000000" w:themeColor="text1"/>
          <w:lang w:val="fr-FR" w:eastAsia="en-US"/>
          <w14:ligatures w14:val="standardContextual"/>
        </w:rPr>
        <w:t xml:space="preserve"> dans l’AGEFI Luxembourg</w:t>
      </w:r>
      <w:r w:rsidR="008E3DE4" w:rsidRPr="0011553C">
        <w:rPr>
          <w:rStyle w:val="Appelnotedebasdep"/>
          <w:rFonts w:eastAsiaTheme="minorHAnsi"/>
          <w:color w:val="000000" w:themeColor="text1"/>
          <w:lang w:val="fr-FR" w:eastAsia="en-US"/>
          <w14:ligatures w14:val="standardContextual"/>
        </w:rPr>
        <w:footnoteReference w:id="3"/>
      </w:r>
      <w:r w:rsidR="002D761B" w:rsidRPr="0011553C">
        <w:rPr>
          <w:rFonts w:eastAsiaTheme="minorHAnsi"/>
          <w:color w:val="000000" w:themeColor="text1"/>
          <w:lang w:val="fr-FR" w:eastAsia="en-US"/>
          <w14:ligatures w14:val="standardContextual"/>
        </w:rPr>
        <w:t xml:space="preserve"> que </w:t>
      </w:r>
      <w:r w:rsidR="00503497" w:rsidRPr="0011553C">
        <w:rPr>
          <w:rFonts w:eastAsiaTheme="minorHAnsi"/>
          <w:color w:val="000000" w:themeColor="text1"/>
          <w:lang w:val="fr-FR" w:eastAsia="en-US"/>
          <w14:ligatures w14:val="standardContextual"/>
        </w:rPr>
        <w:t xml:space="preserve">les dirigeants européens </w:t>
      </w:r>
      <w:r w:rsidR="005D3512" w:rsidRPr="0011553C">
        <w:rPr>
          <w:rFonts w:eastAsiaTheme="minorHAnsi"/>
          <w:color w:val="000000" w:themeColor="text1"/>
          <w:lang w:val="fr-FR" w:eastAsia="en-US"/>
          <w14:ligatures w14:val="standardContextual"/>
        </w:rPr>
        <w:t>me</w:t>
      </w:r>
      <w:r w:rsidR="00011C0D" w:rsidRPr="0011553C">
        <w:rPr>
          <w:rFonts w:eastAsiaTheme="minorHAnsi"/>
          <w:color w:val="000000" w:themeColor="text1"/>
          <w:lang w:val="fr-FR" w:eastAsia="en-US"/>
          <w14:ligatures w14:val="standardContextual"/>
        </w:rPr>
        <w:t xml:space="preserve"> f</w:t>
      </w:r>
      <w:r w:rsidR="006271DA" w:rsidRPr="0011553C">
        <w:rPr>
          <w:rFonts w:eastAsiaTheme="minorHAnsi"/>
          <w:color w:val="000000" w:themeColor="text1"/>
          <w:lang w:val="fr-FR" w:eastAsia="en-US"/>
          <w14:ligatures w14:val="standardContextual"/>
        </w:rPr>
        <w:t xml:space="preserve">ont </w:t>
      </w:r>
      <w:r w:rsidR="00011C0D" w:rsidRPr="0011553C">
        <w:rPr>
          <w:rFonts w:eastAsiaTheme="minorHAnsi"/>
          <w:color w:val="000000" w:themeColor="text1"/>
          <w:lang w:val="fr-FR" w:eastAsia="en-US"/>
          <w14:ligatures w14:val="standardContextual"/>
        </w:rPr>
        <w:t>p</w:t>
      </w:r>
      <w:r w:rsidR="002D761B" w:rsidRPr="0011553C">
        <w:rPr>
          <w:rFonts w:eastAsiaTheme="minorHAnsi"/>
          <w:color w:val="000000" w:themeColor="text1"/>
          <w:lang w:val="fr-FR" w:eastAsia="en-US"/>
          <w14:ligatures w14:val="standardContextual"/>
        </w:rPr>
        <w:t>e</w:t>
      </w:r>
      <w:r w:rsidR="00011C0D" w:rsidRPr="0011553C">
        <w:rPr>
          <w:rFonts w:eastAsiaTheme="minorHAnsi"/>
          <w:color w:val="000000" w:themeColor="text1"/>
          <w:lang w:val="fr-FR" w:eastAsia="en-US"/>
          <w14:ligatures w14:val="standardContextual"/>
        </w:rPr>
        <w:t>nser aux</w:t>
      </w:r>
      <w:r w:rsidR="00EA6917" w:rsidRPr="0011553C">
        <w:rPr>
          <w:rFonts w:eastAsiaTheme="minorHAnsi"/>
          <w:color w:val="000000" w:themeColor="text1"/>
          <w:lang w:val="fr-FR" w:eastAsia="en-US"/>
          <w14:ligatures w14:val="standardContextual"/>
        </w:rPr>
        <w:t xml:space="preserve"> somnambule</w:t>
      </w:r>
      <w:r w:rsidR="006271DA" w:rsidRPr="0011553C">
        <w:rPr>
          <w:rFonts w:eastAsiaTheme="minorHAnsi"/>
          <w:color w:val="000000" w:themeColor="text1"/>
          <w:lang w:val="fr-FR" w:eastAsia="en-US"/>
          <w14:ligatures w14:val="standardContextual"/>
        </w:rPr>
        <w:t>s évoqués par le</w:t>
      </w:r>
      <w:r w:rsidR="00EA6917" w:rsidRPr="0011553C">
        <w:rPr>
          <w:rFonts w:eastAsiaTheme="minorHAnsi"/>
          <w:color w:val="000000" w:themeColor="text1"/>
          <w:lang w:val="fr-FR" w:eastAsia="en-US"/>
          <w14:ligatures w14:val="standardContextual"/>
        </w:rPr>
        <w:t xml:space="preserve"> </w:t>
      </w:r>
      <w:r w:rsidR="00EA6917" w:rsidRPr="0011553C">
        <w:rPr>
          <w:color w:val="000000" w:themeColor="text1"/>
        </w:rPr>
        <w:t xml:space="preserve">professeur </w:t>
      </w:r>
      <w:r w:rsidR="00EA6917" w:rsidRPr="0011553C">
        <w:rPr>
          <w:rFonts w:eastAsiaTheme="minorHAnsi"/>
          <w:color w:val="000000" w:themeColor="text1"/>
          <w:lang w:val="fr-FR" w:eastAsia="en-US"/>
          <w14:ligatures w14:val="standardContextual"/>
        </w:rPr>
        <w:t>Clark</w:t>
      </w:r>
      <w:r w:rsidR="00011C0D" w:rsidRPr="0011553C">
        <w:rPr>
          <w:rFonts w:eastAsiaTheme="minorHAnsi"/>
          <w:color w:val="000000" w:themeColor="text1"/>
          <w:lang w:val="fr-FR" w:eastAsia="en-US"/>
          <w14:ligatures w14:val="standardContextual"/>
        </w:rPr>
        <w:t>. Celui-ci</w:t>
      </w:r>
      <w:r w:rsidR="006271DA" w:rsidRPr="0011553C">
        <w:rPr>
          <w:rFonts w:eastAsiaTheme="minorHAnsi"/>
          <w:color w:val="000000" w:themeColor="text1"/>
          <w:lang w:val="fr-FR" w:eastAsia="en-US"/>
          <w14:ligatures w14:val="standardContextual"/>
        </w:rPr>
        <w:t xml:space="preserve"> </w:t>
      </w:r>
      <w:r w:rsidR="005C130D" w:rsidRPr="0011553C">
        <w:rPr>
          <w:rFonts w:eastAsiaTheme="minorHAnsi"/>
          <w:color w:val="000000" w:themeColor="text1"/>
          <w:lang w:val="fr-FR" w:eastAsia="en-US"/>
          <w14:ligatures w14:val="standardContextual"/>
        </w:rPr>
        <w:t>a montré</w:t>
      </w:r>
      <w:r w:rsidR="006271DA" w:rsidRPr="0011553C">
        <w:rPr>
          <w:rStyle w:val="Appelnotedebasdep"/>
          <w:color w:val="000000" w:themeColor="text1"/>
          <w:lang w:val="en-US"/>
        </w:rPr>
        <w:footnoteReference w:id="4"/>
      </w:r>
      <w:r w:rsidR="005C130D" w:rsidRPr="0011553C">
        <w:rPr>
          <w:rFonts w:eastAsiaTheme="minorHAnsi"/>
          <w:color w:val="000000" w:themeColor="text1"/>
          <w:lang w:val="fr-FR" w:eastAsia="en-US"/>
          <w14:ligatures w14:val="standardContextual"/>
        </w:rPr>
        <w:t xml:space="preserve"> comment, </w:t>
      </w:r>
      <w:r w:rsidR="00F8732F" w:rsidRPr="0011553C">
        <w:rPr>
          <w:rFonts w:eastAsiaTheme="minorHAnsi"/>
          <w:color w:val="000000" w:themeColor="text1"/>
          <w:lang w:val="fr-FR" w:eastAsia="en-US"/>
          <w14:ligatures w14:val="standardContextual"/>
        </w:rPr>
        <w:lastRenderedPageBreak/>
        <w:t xml:space="preserve">en </w:t>
      </w:r>
      <w:r w:rsidR="005C130D" w:rsidRPr="0011553C">
        <w:rPr>
          <w:rFonts w:eastAsiaTheme="minorHAnsi"/>
          <w:color w:val="000000" w:themeColor="text1"/>
          <w:lang w:val="fr-FR" w:eastAsia="en-US"/>
          <w14:ligatures w14:val="standardContextual"/>
        </w:rPr>
        <w:t>cinq semaines</w:t>
      </w:r>
      <w:r w:rsidR="00F8732F" w:rsidRPr="0011553C">
        <w:rPr>
          <w:rFonts w:eastAsiaTheme="minorHAnsi"/>
          <w:color w:val="000000" w:themeColor="text1"/>
          <w:lang w:val="fr-FR" w:eastAsia="en-US"/>
          <w14:ligatures w14:val="standardContextual"/>
        </w:rPr>
        <w:t>,</w:t>
      </w:r>
      <w:r w:rsidR="005C130D" w:rsidRPr="0011553C">
        <w:rPr>
          <w:rFonts w:eastAsiaTheme="minorHAnsi"/>
          <w:color w:val="000000" w:themeColor="text1"/>
          <w:lang w:val="fr-FR" w:eastAsia="en-US"/>
          <w14:ligatures w14:val="standardContextual"/>
        </w:rPr>
        <w:t xml:space="preserve"> après l'attentat de Sarajevo du 28 juin 1914, le monde </w:t>
      </w:r>
      <w:r w:rsidR="00690AC7" w:rsidRPr="0011553C">
        <w:rPr>
          <w:rFonts w:eastAsiaTheme="minorHAnsi"/>
          <w:color w:val="000000" w:themeColor="text1"/>
          <w:lang w:val="fr-FR" w:eastAsia="en-US"/>
          <w14:ligatures w14:val="standardContextual"/>
        </w:rPr>
        <w:t xml:space="preserve">a </w:t>
      </w:r>
      <w:r w:rsidR="005C130D" w:rsidRPr="0011553C">
        <w:rPr>
          <w:rFonts w:eastAsiaTheme="minorHAnsi"/>
          <w:color w:val="000000" w:themeColor="text1"/>
          <w:lang w:val="fr-FR" w:eastAsia="en-US"/>
          <w14:ligatures w14:val="standardContextual"/>
        </w:rPr>
        <w:t>plong</w:t>
      </w:r>
      <w:r w:rsidR="00690AC7" w:rsidRPr="0011553C">
        <w:rPr>
          <w:rFonts w:eastAsiaTheme="minorHAnsi"/>
          <w:color w:val="000000" w:themeColor="text1"/>
          <w:lang w:val="fr-FR" w:eastAsia="en-US"/>
          <w14:ligatures w14:val="standardContextual"/>
        </w:rPr>
        <w:t>é</w:t>
      </w:r>
      <w:r w:rsidR="005C130D" w:rsidRPr="0011553C">
        <w:rPr>
          <w:rFonts w:eastAsiaTheme="minorHAnsi"/>
          <w:color w:val="000000" w:themeColor="text1"/>
          <w:lang w:val="fr-FR" w:eastAsia="en-US"/>
          <w14:ligatures w14:val="standardContextual"/>
        </w:rPr>
        <w:t xml:space="preserve"> dans une guerre qui a tu</w:t>
      </w:r>
      <w:r w:rsidR="00690AC7" w:rsidRPr="0011553C">
        <w:rPr>
          <w:rFonts w:eastAsiaTheme="minorHAnsi"/>
          <w:color w:val="000000" w:themeColor="text1"/>
          <w:lang w:val="fr-FR" w:eastAsia="en-US"/>
          <w14:ligatures w14:val="standardContextual"/>
        </w:rPr>
        <w:t>é</w:t>
      </w:r>
      <w:r w:rsidR="005C130D" w:rsidRPr="0011553C">
        <w:rPr>
          <w:rFonts w:eastAsiaTheme="minorHAnsi"/>
          <w:color w:val="000000" w:themeColor="text1"/>
          <w:lang w:val="fr-FR" w:eastAsia="en-US"/>
          <w14:ligatures w14:val="standardContextual"/>
        </w:rPr>
        <w:t xml:space="preserve"> des millions d'hommes et amorcé le déclin de l’Europe, parce que </w:t>
      </w:r>
      <w:r w:rsidR="00011C0D" w:rsidRPr="0011553C">
        <w:rPr>
          <w:rFonts w:eastAsiaTheme="minorHAnsi"/>
          <w:color w:val="000000" w:themeColor="text1"/>
          <w:lang w:val="fr-FR" w:eastAsia="en-US"/>
          <w14:ligatures w14:val="standardContextual"/>
        </w:rPr>
        <w:t>l</w:t>
      </w:r>
      <w:r w:rsidR="005C130D" w:rsidRPr="0011553C">
        <w:rPr>
          <w:rFonts w:eastAsiaTheme="minorHAnsi"/>
          <w:color w:val="000000" w:themeColor="text1"/>
          <w:lang w:val="fr-FR" w:eastAsia="en-US"/>
          <w14:ligatures w14:val="standardContextual"/>
        </w:rPr>
        <w:t>es gouvernants ont marché vers le danger comme des somnambules.</w:t>
      </w:r>
    </w:p>
    <w:p w14:paraId="54A32F49" w14:textId="61DC3628" w:rsidR="005D3512" w:rsidRPr="0011553C" w:rsidRDefault="005D3512" w:rsidP="0061285A">
      <w:pPr>
        <w:autoSpaceDE w:val="0"/>
        <w:autoSpaceDN w:val="0"/>
        <w:adjustRightInd w:val="0"/>
        <w:spacing w:after="120"/>
        <w:jc w:val="both"/>
        <w:rPr>
          <w:rFonts w:eastAsiaTheme="minorHAnsi"/>
          <w:color w:val="000000" w:themeColor="text1"/>
          <w:lang w:val="fr-FR" w:eastAsia="en-US"/>
          <w14:ligatures w14:val="standardContextual"/>
        </w:rPr>
      </w:pPr>
      <w:r w:rsidRPr="0011553C">
        <w:rPr>
          <w:rFonts w:eastAsiaTheme="minorHAnsi"/>
          <w:color w:val="000000" w:themeColor="text1"/>
          <w:lang w:val="fr-FR" w:eastAsia="en-US"/>
          <w14:ligatures w14:val="standardContextual"/>
        </w:rPr>
        <w:t xml:space="preserve">Monsieur le Premier ministre, </w:t>
      </w:r>
      <w:r w:rsidR="0061285A" w:rsidRPr="0011553C">
        <w:rPr>
          <w:rFonts w:eastAsiaTheme="minorHAnsi"/>
          <w:color w:val="000000" w:themeColor="text1"/>
          <w:lang w:val="fr-FR" w:eastAsia="en-US"/>
          <w14:ligatures w14:val="standardContextual"/>
        </w:rPr>
        <w:t xml:space="preserve">fin mars, à Paris, </w:t>
      </w:r>
      <w:r w:rsidR="00503497" w:rsidRPr="0011553C">
        <w:rPr>
          <w:rFonts w:eastAsiaTheme="minorHAnsi"/>
          <w:color w:val="000000" w:themeColor="text1"/>
          <w:lang w:val="fr-FR" w:eastAsia="en-US"/>
          <w14:ligatures w14:val="standardContextual"/>
        </w:rPr>
        <w:t>le chef d’état-major des armées françaises</w:t>
      </w:r>
      <w:r w:rsidR="0061285A" w:rsidRPr="0011553C">
        <w:rPr>
          <w:rFonts w:eastAsiaTheme="minorHAnsi"/>
          <w:color w:val="000000" w:themeColor="text1"/>
          <w:lang w:val="fr-FR" w:eastAsia="en-US"/>
          <w14:ligatures w14:val="standardContextual"/>
        </w:rPr>
        <w:t xml:space="preserve"> a dit que </w:t>
      </w:r>
      <w:r w:rsidR="00503497" w:rsidRPr="0011553C">
        <w:rPr>
          <w:rFonts w:eastAsiaTheme="minorHAnsi"/>
          <w:color w:val="000000" w:themeColor="text1"/>
          <w:lang w:val="fr-FR" w:eastAsia="en-US"/>
          <w14:ligatures w14:val="standardContextual"/>
        </w:rPr>
        <w:t>n</w:t>
      </w:r>
      <w:r w:rsidR="00551925" w:rsidRPr="0011553C">
        <w:rPr>
          <w:rFonts w:eastAsiaTheme="minorHAnsi"/>
          <w:color w:val="000000" w:themeColor="text1"/>
          <w:lang w:val="fr-FR" w:eastAsia="en-US"/>
          <w14:ligatures w14:val="standardContextual"/>
        </w:rPr>
        <w:t>ous d</w:t>
      </w:r>
      <w:r w:rsidR="00503497" w:rsidRPr="0011553C">
        <w:rPr>
          <w:rFonts w:eastAsiaTheme="minorHAnsi"/>
          <w:color w:val="000000" w:themeColor="text1"/>
          <w:lang w:val="fr-FR" w:eastAsia="en-US"/>
          <w14:ligatures w14:val="standardContextual"/>
        </w:rPr>
        <w:t>evrio</w:t>
      </w:r>
      <w:r w:rsidR="00551925" w:rsidRPr="0011553C">
        <w:rPr>
          <w:rFonts w:eastAsiaTheme="minorHAnsi"/>
          <w:color w:val="000000" w:themeColor="text1"/>
          <w:lang w:val="fr-FR" w:eastAsia="en-US"/>
          <w14:ligatures w14:val="standardContextual"/>
        </w:rPr>
        <w:t xml:space="preserve">ns </w:t>
      </w:r>
      <w:r w:rsidR="00503497" w:rsidRPr="0011553C">
        <w:rPr>
          <w:rFonts w:eastAsiaTheme="minorHAnsi"/>
          <w:color w:val="000000" w:themeColor="text1"/>
          <w:lang w:val="fr-FR" w:eastAsia="en-US"/>
          <w14:ligatures w14:val="standardContextual"/>
        </w:rPr>
        <w:t>no</w:t>
      </w:r>
      <w:r w:rsidR="00551925" w:rsidRPr="0011553C">
        <w:rPr>
          <w:rFonts w:eastAsiaTheme="minorHAnsi"/>
          <w:color w:val="000000" w:themeColor="text1"/>
          <w:lang w:val="fr-FR" w:eastAsia="en-US"/>
          <w14:ligatures w14:val="standardContextual"/>
        </w:rPr>
        <w:t>u</w:t>
      </w:r>
      <w:r w:rsidR="00503497" w:rsidRPr="0011553C">
        <w:rPr>
          <w:rFonts w:eastAsiaTheme="minorHAnsi"/>
          <w:color w:val="000000" w:themeColor="text1"/>
          <w:lang w:val="fr-FR" w:eastAsia="en-US"/>
          <w14:ligatures w14:val="standardContextual"/>
        </w:rPr>
        <w:t>s</w:t>
      </w:r>
      <w:r w:rsidR="00551925" w:rsidRPr="0011553C">
        <w:rPr>
          <w:rFonts w:eastAsiaTheme="minorHAnsi"/>
          <w:color w:val="000000" w:themeColor="text1"/>
          <w:lang w:val="fr-FR" w:eastAsia="en-US"/>
          <w14:ligatures w14:val="standardContextual"/>
        </w:rPr>
        <w:t xml:space="preserve"> réveil</w:t>
      </w:r>
      <w:r w:rsidR="00503497" w:rsidRPr="0011553C">
        <w:rPr>
          <w:rFonts w:eastAsiaTheme="minorHAnsi"/>
          <w:color w:val="000000" w:themeColor="text1"/>
          <w:lang w:val="fr-FR" w:eastAsia="en-US"/>
          <w14:ligatures w14:val="standardContextual"/>
        </w:rPr>
        <w:t>ler</w:t>
      </w:r>
      <w:r w:rsidR="000A1807" w:rsidRPr="0011553C">
        <w:rPr>
          <w:rFonts w:eastAsiaTheme="minorHAnsi"/>
          <w:color w:val="000000" w:themeColor="text1"/>
          <w:lang w:val="fr-FR" w:eastAsia="en-US"/>
          <w14:ligatures w14:val="standardContextual"/>
        </w:rPr>
        <w:t> ;</w:t>
      </w:r>
      <w:r w:rsidR="00503497" w:rsidRPr="0011553C">
        <w:rPr>
          <w:rFonts w:eastAsiaTheme="minorHAnsi"/>
          <w:color w:val="000000" w:themeColor="text1"/>
          <w:lang w:val="fr-FR" w:eastAsia="en-US"/>
          <w14:ligatures w14:val="standardContextual"/>
        </w:rPr>
        <w:t xml:space="preserve"> </w:t>
      </w:r>
      <w:r w:rsidR="000A1807" w:rsidRPr="0011553C">
        <w:rPr>
          <w:rFonts w:eastAsiaTheme="minorHAnsi"/>
          <w:color w:val="000000" w:themeColor="text1"/>
          <w:lang w:val="fr-FR" w:eastAsia="en-US"/>
          <w14:ligatures w14:val="standardContextual"/>
        </w:rPr>
        <w:t>l</w:t>
      </w:r>
      <w:r w:rsidR="00503497" w:rsidRPr="0011553C">
        <w:rPr>
          <w:rFonts w:eastAsiaTheme="minorHAnsi"/>
          <w:color w:val="000000" w:themeColor="text1"/>
          <w:lang w:val="fr-FR" w:eastAsia="en-US"/>
          <w14:ligatures w14:val="standardContextual"/>
        </w:rPr>
        <w:t>e chef d’état-major des armées danois</w:t>
      </w:r>
      <w:r w:rsidR="000A1807" w:rsidRPr="0011553C">
        <w:rPr>
          <w:rFonts w:eastAsiaTheme="minorHAnsi"/>
          <w:color w:val="000000" w:themeColor="text1"/>
          <w:lang w:val="fr-FR" w:eastAsia="en-US"/>
          <w14:ligatures w14:val="standardContextual"/>
        </w:rPr>
        <w:t>es</w:t>
      </w:r>
      <w:r w:rsidR="0061285A" w:rsidRPr="0011553C">
        <w:rPr>
          <w:rFonts w:eastAsiaTheme="minorHAnsi"/>
          <w:color w:val="000000" w:themeColor="text1"/>
          <w:lang w:val="fr-FR" w:eastAsia="en-US"/>
          <w14:ligatures w14:val="standardContextual"/>
        </w:rPr>
        <w:t xml:space="preserve"> a rappelé que l</w:t>
      </w:r>
      <w:r w:rsidR="00551925" w:rsidRPr="0011553C">
        <w:rPr>
          <w:rFonts w:eastAsiaTheme="minorHAnsi"/>
          <w:color w:val="000000" w:themeColor="text1"/>
          <w:lang w:val="fr-FR" w:eastAsia="en-US"/>
          <w14:ligatures w14:val="standardContextual"/>
        </w:rPr>
        <w:t>a dissuasion conventionnelle dépend de la puissance de combat, pas dans cinq ans mais aujourd’hui</w:t>
      </w:r>
      <w:r w:rsidR="000A1807" w:rsidRPr="0011553C">
        <w:rPr>
          <w:rFonts w:eastAsiaTheme="minorHAnsi"/>
          <w:color w:val="000000" w:themeColor="text1"/>
          <w:lang w:val="fr-FR" w:eastAsia="en-US"/>
          <w14:ligatures w14:val="standardContextual"/>
        </w:rPr>
        <w:t> ;</w:t>
      </w:r>
      <w:r w:rsidR="0061285A" w:rsidRPr="0011553C">
        <w:rPr>
          <w:rFonts w:eastAsiaTheme="minorHAnsi"/>
          <w:color w:val="000000" w:themeColor="text1"/>
          <w:lang w:val="fr-FR" w:eastAsia="en-US"/>
          <w14:ligatures w14:val="standardContextual"/>
        </w:rPr>
        <w:t xml:space="preserve"> </w:t>
      </w:r>
      <w:r w:rsidR="000A1807" w:rsidRPr="0011553C">
        <w:rPr>
          <w:rFonts w:eastAsiaTheme="minorHAnsi"/>
          <w:color w:val="000000" w:themeColor="text1"/>
          <w:lang w:val="fr-FR" w:eastAsia="en-US"/>
          <w14:ligatures w14:val="standardContextual"/>
        </w:rPr>
        <w:t>l</w:t>
      </w:r>
      <w:r w:rsidR="00551925" w:rsidRPr="0011553C">
        <w:rPr>
          <w:rFonts w:eastAsiaTheme="minorHAnsi"/>
          <w:color w:val="000000" w:themeColor="text1"/>
          <w:lang w:val="fr-FR" w:eastAsia="en-US"/>
          <w14:ligatures w14:val="standardContextual"/>
        </w:rPr>
        <w:t>a chef des opérations militaires suédoises</w:t>
      </w:r>
      <w:r w:rsidR="0061285A" w:rsidRPr="0011553C">
        <w:rPr>
          <w:rFonts w:eastAsiaTheme="minorHAnsi"/>
          <w:color w:val="000000" w:themeColor="text1"/>
          <w:lang w:val="fr-FR" w:eastAsia="en-US"/>
          <w14:ligatures w14:val="standardContextual"/>
        </w:rPr>
        <w:t xml:space="preserve"> </w:t>
      </w:r>
      <w:r w:rsidR="00551925" w:rsidRPr="0011553C">
        <w:rPr>
          <w:rFonts w:eastAsiaTheme="minorHAnsi"/>
          <w:color w:val="000000" w:themeColor="text1"/>
          <w:lang w:val="fr-FR" w:eastAsia="en-US"/>
          <w14:ligatures w14:val="standardContextual"/>
        </w:rPr>
        <w:t xml:space="preserve">a </w:t>
      </w:r>
      <w:r w:rsidR="0061285A" w:rsidRPr="0011553C">
        <w:rPr>
          <w:rFonts w:eastAsiaTheme="minorHAnsi"/>
          <w:color w:val="000000" w:themeColor="text1"/>
          <w:lang w:val="fr-FR" w:eastAsia="en-US"/>
          <w14:ligatures w14:val="standardContextual"/>
        </w:rPr>
        <w:t>dit que l’industrie et la société</w:t>
      </w:r>
      <w:r w:rsidR="00551925" w:rsidRPr="0011553C">
        <w:rPr>
          <w:rFonts w:eastAsiaTheme="minorHAnsi"/>
          <w:color w:val="000000" w:themeColor="text1"/>
          <w:lang w:val="fr-FR" w:eastAsia="en-US"/>
          <w14:ligatures w14:val="standardContextual"/>
        </w:rPr>
        <w:t xml:space="preserve"> do</w:t>
      </w:r>
      <w:r w:rsidR="0061285A" w:rsidRPr="0011553C">
        <w:rPr>
          <w:rFonts w:eastAsiaTheme="minorHAnsi"/>
          <w:color w:val="000000" w:themeColor="text1"/>
          <w:lang w:val="fr-FR" w:eastAsia="en-US"/>
          <w14:ligatures w14:val="standardContextual"/>
        </w:rPr>
        <w:t>ivent</w:t>
      </w:r>
      <w:r w:rsidR="00551925" w:rsidRPr="0011553C">
        <w:rPr>
          <w:rFonts w:eastAsiaTheme="minorHAnsi"/>
          <w:color w:val="000000" w:themeColor="text1"/>
          <w:lang w:val="fr-FR" w:eastAsia="en-US"/>
          <w14:ligatures w14:val="standardContextual"/>
        </w:rPr>
        <w:t xml:space="preserve"> être prêt</w:t>
      </w:r>
      <w:r w:rsidR="0061285A" w:rsidRPr="0011553C">
        <w:rPr>
          <w:rFonts w:eastAsiaTheme="minorHAnsi"/>
          <w:color w:val="000000" w:themeColor="text1"/>
          <w:lang w:val="fr-FR" w:eastAsia="en-US"/>
          <w14:ligatures w14:val="standardContextual"/>
        </w:rPr>
        <w:t>e</w:t>
      </w:r>
      <w:r w:rsidR="00551925" w:rsidRPr="0011553C">
        <w:rPr>
          <w:rFonts w:eastAsiaTheme="minorHAnsi"/>
          <w:color w:val="000000" w:themeColor="text1"/>
          <w:lang w:val="fr-FR" w:eastAsia="en-US"/>
          <w14:ligatures w14:val="standardContextual"/>
        </w:rPr>
        <w:t>s dès maintenant.</w:t>
      </w:r>
      <w:r w:rsidR="00551925" w:rsidRPr="0011553C">
        <w:rPr>
          <w:rStyle w:val="Appelnotedebasdep"/>
          <w:rFonts w:eastAsiaTheme="minorHAnsi"/>
          <w:color w:val="000000" w:themeColor="text1"/>
          <w:lang w:val="fr-FR" w:eastAsia="en-US"/>
          <w14:ligatures w14:val="standardContextual"/>
        </w:rPr>
        <w:footnoteReference w:id="5"/>
      </w:r>
      <w:r w:rsidR="0061285A" w:rsidRPr="0011553C">
        <w:rPr>
          <w:rFonts w:eastAsiaTheme="minorHAnsi"/>
          <w:color w:val="000000" w:themeColor="text1"/>
          <w:lang w:val="fr-FR" w:eastAsia="en-US"/>
          <w14:ligatures w14:val="standardContextual"/>
        </w:rPr>
        <w:t xml:space="preserve"> </w:t>
      </w:r>
      <w:r w:rsidRPr="0011553C">
        <w:rPr>
          <w:rFonts w:eastAsiaTheme="minorHAnsi"/>
          <w:color w:val="000000" w:themeColor="text1"/>
          <w:lang w:val="fr-FR" w:eastAsia="en-US"/>
          <w14:ligatures w14:val="standardContextual"/>
        </w:rPr>
        <w:t xml:space="preserve">Il est </w:t>
      </w:r>
      <w:r w:rsidR="0061285A" w:rsidRPr="0011553C">
        <w:rPr>
          <w:rFonts w:eastAsiaTheme="minorHAnsi"/>
          <w:color w:val="000000" w:themeColor="text1"/>
          <w:lang w:val="fr-FR" w:eastAsia="en-US"/>
          <w14:ligatures w14:val="standardContextual"/>
        </w:rPr>
        <w:t xml:space="preserve">donc </w:t>
      </w:r>
      <w:r w:rsidRPr="0011553C">
        <w:rPr>
          <w:rFonts w:eastAsiaTheme="minorHAnsi"/>
          <w:color w:val="000000" w:themeColor="text1"/>
          <w:lang w:val="fr-FR" w:eastAsia="en-US"/>
          <w14:ligatures w14:val="standardContextual"/>
        </w:rPr>
        <w:t>grand temps que les dirigeants européens se convertissent au gaullisme. Dans son allocution du 27 avril 1965, l</w:t>
      </w:r>
      <w:r w:rsidR="00DC44F9" w:rsidRPr="0011553C">
        <w:rPr>
          <w:rFonts w:eastAsiaTheme="minorHAnsi"/>
          <w:color w:val="000000" w:themeColor="text1"/>
          <w:lang w:val="fr-FR" w:eastAsia="en-US"/>
          <w14:ligatures w14:val="standardContextual"/>
        </w:rPr>
        <w:t>e</w:t>
      </w:r>
      <w:r w:rsidRPr="0011553C">
        <w:rPr>
          <w:rFonts w:eastAsiaTheme="minorHAnsi"/>
          <w:color w:val="000000" w:themeColor="text1"/>
          <w:lang w:val="fr-FR" w:eastAsia="en-US"/>
          <w14:ligatures w14:val="standardContextual"/>
        </w:rPr>
        <w:t xml:space="preserve"> </w:t>
      </w:r>
      <w:r w:rsidR="00DC44F9" w:rsidRPr="0011553C">
        <w:rPr>
          <w:rFonts w:eastAsiaTheme="minorHAnsi"/>
          <w:color w:val="000000" w:themeColor="text1"/>
          <w:lang w:val="fr-FR" w:eastAsia="en-US"/>
          <w14:ligatures w14:val="standardContextual"/>
        </w:rPr>
        <w:t xml:space="preserve">Général </w:t>
      </w:r>
      <w:r w:rsidR="00EE7FEA" w:rsidRPr="0011553C">
        <w:rPr>
          <w:rFonts w:eastAsiaTheme="minorHAnsi"/>
          <w:color w:val="000000" w:themeColor="text1"/>
          <w:lang w:val="fr-FR" w:eastAsia="en-US"/>
          <w14:ligatures w14:val="standardContextual"/>
        </w:rPr>
        <w:t>a di</w:t>
      </w:r>
      <w:r w:rsidRPr="0011553C">
        <w:rPr>
          <w:rFonts w:eastAsiaTheme="minorHAnsi"/>
          <w:color w:val="000000" w:themeColor="text1"/>
          <w:lang w:val="fr-FR" w:eastAsia="en-US"/>
          <w14:ligatures w14:val="standardContextual"/>
        </w:rPr>
        <w:t>t que : « Au point de vue de la sécurité, notre indépendance exige que nous ayons les moyens de dissuader nous-mêmes un éventuel agresseur</w:t>
      </w:r>
      <w:r w:rsidR="000A1807" w:rsidRPr="0011553C">
        <w:rPr>
          <w:rFonts w:eastAsiaTheme="minorHAnsi"/>
          <w:color w:val="000000" w:themeColor="text1"/>
          <w:lang w:val="fr-FR" w:eastAsia="en-US"/>
          <w14:ligatures w14:val="standardContextual"/>
        </w:rPr>
        <w:t>,</w:t>
      </w:r>
      <w:r w:rsidRPr="0011553C">
        <w:rPr>
          <w:rFonts w:eastAsiaTheme="minorHAnsi"/>
          <w:color w:val="000000" w:themeColor="text1"/>
          <w:lang w:val="fr-FR" w:eastAsia="en-US"/>
          <w14:ligatures w14:val="standardContextual"/>
        </w:rPr>
        <w:t xml:space="preserve"> sans préjudice de nos alliances, mais sans que nos alliés tiennent notre destin entre leurs mains. »</w:t>
      </w:r>
      <w:r w:rsidR="0061285A" w:rsidRPr="0011553C">
        <w:rPr>
          <w:rFonts w:eastAsiaTheme="minorHAnsi"/>
          <w:color w:val="000000" w:themeColor="text1"/>
          <w:lang w:val="fr-FR" w:eastAsia="en-US"/>
          <w14:ligatures w14:val="standardContextual"/>
        </w:rPr>
        <w:t xml:space="preserve"> </w:t>
      </w:r>
      <w:r w:rsidR="00EE7FEA" w:rsidRPr="0011553C">
        <w:rPr>
          <w:rFonts w:eastAsiaTheme="minorHAnsi"/>
          <w:color w:val="000000" w:themeColor="text1"/>
          <w:lang w:val="fr-FR" w:eastAsia="en-US"/>
          <w14:ligatures w14:val="standardContextual"/>
        </w:rPr>
        <w:t>La France a fait ce qu’il fallait pour dissuader.</w:t>
      </w:r>
    </w:p>
    <w:p w14:paraId="4267280C" w14:textId="12649CD7" w:rsidR="00FB0DBC" w:rsidRPr="0011553C" w:rsidRDefault="00EE7FEA" w:rsidP="001B4AB0">
      <w:pPr>
        <w:adjustRightInd w:val="0"/>
        <w:spacing w:after="120"/>
        <w:jc w:val="both"/>
        <w:rPr>
          <w:rFonts w:eastAsiaTheme="minorHAnsi"/>
          <w:color w:val="000000" w:themeColor="text1"/>
        </w:rPr>
      </w:pPr>
      <w:r w:rsidRPr="0011553C">
        <w:rPr>
          <w:rFonts w:eastAsiaTheme="minorHAnsi"/>
          <w:color w:val="000000" w:themeColor="text1"/>
        </w:rPr>
        <w:t xml:space="preserve">Pourquoi le Luxembourg n’a-t-il pas pris la tête de la </w:t>
      </w:r>
      <w:r w:rsidRPr="0011553C">
        <w:rPr>
          <w:rFonts w:eastAsiaTheme="minorHAnsi"/>
          <w:i/>
          <w:iCs/>
          <w:color w:val="000000" w:themeColor="text1"/>
        </w:rPr>
        <w:t xml:space="preserve">coalition of the </w:t>
      </w:r>
      <w:proofErr w:type="spellStart"/>
      <w:r w:rsidRPr="0011553C">
        <w:rPr>
          <w:rFonts w:eastAsiaTheme="minorHAnsi"/>
          <w:i/>
          <w:iCs/>
          <w:color w:val="000000" w:themeColor="text1"/>
        </w:rPr>
        <w:t>willing</w:t>
      </w:r>
      <w:proofErr w:type="spellEnd"/>
      <w:r w:rsidRPr="0011553C">
        <w:rPr>
          <w:rFonts w:eastAsiaTheme="minorHAnsi"/>
          <w:color w:val="000000" w:themeColor="text1"/>
        </w:rPr>
        <w:t xml:space="preserve"> que vous avez envisagée à </w:t>
      </w:r>
      <w:r w:rsidR="001B4AB0" w:rsidRPr="0011553C">
        <w:rPr>
          <w:rFonts w:eastAsiaTheme="minorHAnsi"/>
          <w:color w:val="000000" w:themeColor="text1"/>
        </w:rPr>
        <w:t>Natolin, le 4 novembre 2024, au cours de la leçon inaugurale que vous avez prononcée au Collège d’Europe,</w:t>
      </w:r>
      <w:r w:rsidR="001B4AB0" w:rsidRPr="0011553C">
        <w:rPr>
          <w:rStyle w:val="Appelnotedebasdep"/>
          <w:rFonts w:eastAsiaTheme="minorHAnsi"/>
          <w:color w:val="000000" w:themeColor="text1"/>
        </w:rPr>
        <w:footnoteReference w:id="6"/>
      </w:r>
      <w:r w:rsidRPr="0011553C">
        <w:rPr>
          <w:rFonts w:eastAsiaTheme="minorHAnsi"/>
          <w:color w:val="000000" w:themeColor="text1"/>
        </w:rPr>
        <w:t xml:space="preserve"> et incité de petits États, membres de l'OTAN et de l'UE, à se fédérer ? Deux suffi</w:t>
      </w:r>
      <w:r w:rsidR="001B4AB0" w:rsidRPr="0011553C">
        <w:rPr>
          <w:rFonts w:eastAsiaTheme="minorHAnsi"/>
          <w:color w:val="000000" w:themeColor="text1"/>
        </w:rPr>
        <w:t>rai</w:t>
      </w:r>
      <w:r w:rsidRPr="0011553C">
        <w:rPr>
          <w:rFonts w:eastAsiaTheme="minorHAnsi"/>
          <w:color w:val="000000" w:themeColor="text1"/>
        </w:rPr>
        <w:t>ent à débuter le processus</w:t>
      </w:r>
      <w:r w:rsidR="001B4AB0" w:rsidRPr="0011553C">
        <w:rPr>
          <w:rFonts w:eastAsiaTheme="minorHAnsi"/>
          <w:color w:val="000000" w:themeColor="text1"/>
        </w:rPr>
        <w:t xml:space="preserve"> conduisant </w:t>
      </w:r>
      <w:r w:rsidR="001B4AB0" w:rsidRPr="0011553C">
        <w:rPr>
          <w:rFonts w:eastAsiaTheme="minorHAnsi"/>
          <w:color w:val="000000" w:themeColor="text1"/>
          <w:lang w:val="fr-FR" w:eastAsia="en-US"/>
          <w14:ligatures w14:val="standardContextual"/>
        </w:rPr>
        <w:t xml:space="preserve">à </w:t>
      </w:r>
      <w:r w:rsidR="001B4AB0" w:rsidRPr="0011553C">
        <w:rPr>
          <w:rFonts w:eastAsiaTheme="minorHAnsi"/>
          <w:color w:val="000000" w:themeColor="text1"/>
        </w:rPr>
        <w:t xml:space="preserve">la fédération annoncée le 9 mai 1950 par Robert Schuman, mais jamais réalisée. Elle est la </w:t>
      </w:r>
      <w:proofErr w:type="spellStart"/>
      <w:r w:rsidR="001B4AB0" w:rsidRPr="0011553C">
        <w:rPr>
          <w:rFonts w:eastAsiaTheme="minorHAnsi"/>
          <w:i/>
          <w:iCs/>
          <w:color w:val="000000" w:themeColor="text1"/>
        </w:rPr>
        <w:t>conditio</w:t>
      </w:r>
      <w:proofErr w:type="spellEnd"/>
      <w:r w:rsidR="001B4AB0" w:rsidRPr="0011553C">
        <w:rPr>
          <w:rFonts w:eastAsiaTheme="minorHAnsi"/>
          <w:i/>
          <w:iCs/>
          <w:color w:val="000000" w:themeColor="text1"/>
        </w:rPr>
        <w:t xml:space="preserve"> sine qua non</w:t>
      </w:r>
      <w:r w:rsidR="001B4AB0" w:rsidRPr="0011553C">
        <w:rPr>
          <w:rFonts w:eastAsiaTheme="minorHAnsi"/>
          <w:color w:val="000000" w:themeColor="text1"/>
        </w:rPr>
        <w:t xml:space="preserve"> d'une défense européenne.</w:t>
      </w:r>
      <w:r w:rsidR="00CE38E9" w:rsidRPr="0011553C">
        <w:rPr>
          <w:rFonts w:eastAsiaTheme="minorHAnsi"/>
          <w:color w:val="000000" w:themeColor="text1"/>
        </w:rPr>
        <w:t xml:space="preserve"> </w:t>
      </w:r>
      <w:r w:rsidR="00AF546D" w:rsidRPr="0011553C">
        <w:rPr>
          <w:rFonts w:eastAsiaTheme="minorHAnsi"/>
          <w:color w:val="000000" w:themeColor="text1"/>
        </w:rPr>
        <w:t>Elle nécessite l’adoption d’une constitution fédérale, respectant le principe de séparation des pouvoirs législatif, exécutif et judiciaire, ce que ne font pas les traités européens. Elle rendrait l’Europe capable de définir une politique européenne de sécurité, préalable à l</w:t>
      </w:r>
      <w:r w:rsidR="00A55D99" w:rsidRPr="0011553C">
        <w:rPr>
          <w:rFonts w:eastAsiaTheme="minorHAnsi"/>
          <w:color w:val="000000" w:themeColor="text1"/>
        </w:rPr>
        <w:t>’</w:t>
      </w:r>
      <w:r w:rsidR="00AF546D" w:rsidRPr="0011553C">
        <w:rPr>
          <w:rFonts w:eastAsiaTheme="minorHAnsi"/>
          <w:color w:val="000000" w:themeColor="text1"/>
        </w:rPr>
        <w:t>organisation d’une armée européenne dissuasive. Elle est la seule façon de désigner un commandant suprême européen légitime.</w:t>
      </w:r>
    </w:p>
    <w:p w14:paraId="47F09B26" w14:textId="0180038A" w:rsidR="001B4AB0" w:rsidRPr="0011553C" w:rsidRDefault="001B4AB0" w:rsidP="001B4AB0">
      <w:pPr>
        <w:adjustRightInd w:val="0"/>
        <w:spacing w:after="120"/>
        <w:jc w:val="both"/>
        <w:rPr>
          <w:color w:val="000000" w:themeColor="text1"/>
        </w:rPr>
      </w:pPr>
      <w:r w:rsidRPr="0011553C">
        <w:rPr>
          <w:color w:val="000000" w:themeColor="text1"/>
        </w:rPr>
        <w:t xml:space="preserve">Une telle initiative ne serait pas inhabituelle pour le Grand-Duché. </w:t>
      </w:r>
      <w:r w:rsidR="00900738" w:rsidRPr="0011553C">
        <w:rPr>
          <w:color w:val="000000" w:themeColor="text1"/>
        </w:rPr>
        <w:t xml:space="preserve">Le 24 février dernier, la présentation du premier rapport national consacré à l’écosystème des télécommunications au Luxembourg a </w:t>
      </w:r>
      <w:r w:rsidR="000A1807" w:rsidRPr="0011553C">
        <w:rPr>
          <w:color w:val="000000" w:themeColor="text1"/>
        </w:rPr>
        <w:t>confirmé</w:t>
      </w:r>
      <w:r w:rsidR="00900738" w:rsidRPr="0011553C">
        <w:rPr>
          <w:color w:val="000000" w:themeColor="text1"/>
        </w:rPr>
        <w:t xml:space="preserve"> le positionnement du Grand-Duché comme hub numérique européen.</w:t>
      </w:r>
      <w:r w:rsidR="00900738" w:rsidRPr="0011553C">
        <w:rPr>
          <w:rStyle w:val="Appelnotedebasdep"/>
          <w:color w:val="000000" w:themeColor="text1"/>
        </w:rPr>
        <w:footnoteReference w:id="7"/>
      </w:r>
      <w:r w:rsidRPr="0011553C">
        <w:rPr>
          <w:color w:val="000000" w:themeColor="text1"/>
        </w:rPr>
        <w:t xml:space="preserve"> </w:t>
      </w:r>
      <w:r w:rsidR="00DD7FE4" w:rsidRPr="0011553C">
        <w:rPr>
          <w:color w:val="000000" w:themeColor="text1"/>
        </w:rPr>
        <w:t xml:space="preserve">Le </w:t>
      </w:r>
      <w:r w:rsidR="00900738" w:rsidRPr="0011553C">
        <w:rPr>
          <w:color w:val="000000" w:themeColor="text1"/>
        </w:rPr>
        <w:t xml:space="preserve">26 février dernier, </w:t>
      </w:r>
      <w:r w:rsidR="000A1807" w:rsidRPr="0011553C">
        <w:rPr>
          <w:color w:val="000000" w:themeColor="text1"/>
        </w:rPr>
        <w:t>lors de</w:t>
      </w:r>
      <w:r w:rsidR="00A2238B" w:rsidRPr="0011553C">
        <w:rPr>
          <w:color w:val="000000" w:themeColor="text1"/>
        </w:rPr>
        <w:t xml:space="preserve"> la 9</w:t>
      </w:r>
      <w:r w:rsidR="00A2238B" w:rsidRPr="0011553C">
        <w:rPr>
          <w:color w:val="000000" w:themeColor="text1"/>
          <w:vertAlign w:val="superscript"/>
        </w:rPr>
        <w:t>e</w:t>
      </w:r>
      <w:r w:rsidR="00A2238B" w:rsidRPr="0011553C">
        <w:rPr>
          <w:color w:val="000000" w:themeColor="text1"/>
        </w:rPr>
        <w:t xml:space="preserve"> édition de la conférence </w:t>
      </w:r>
      <w:proofErr w:type="spellStart"/>
      <w:r w:rsidR="00A2238B" w:rsidRPr="0011553C">
        <w:rPr>
          <w:color w:val="000000" w:themeColor="text1"/>
        </w:rPr>
        <w:t>GovSatCom</w:t>
      </w:r>
      <w:proofErr w:type="spellEnd"/>
      <w:r w:rsidR="00A2238B" w:rsidRPr="0011553C">
        <w:rPr>
          <w:color w:val="000000" w:themeColor="text1"/>
        </w:rPr>
        <w:t xml:space="preserve">, </w:t>
      </w:r>
      <w:r w:rsidRPr="0011553C">
        <w:rPr>
          <w:color w:val="000000" w:themeColor="text1"/>
        </w:rPr>
        <w:t xml:space="preserve">sur les communications satellitaires gouvernementales sécurisées, destinées aux autorités publiques, aux forces armées, aux services de protection civile et aux organisations internationales, </w:t>
      </w:r>
      <w:r w:rsidR="000A1807" w:rsidRPr="0011553C">
        <w:rPr>
          <w:color w:val="000000" w:themeColor="text1"/>
        </w:rPr>
        <w:t xml:space="preserve">le Grand-Duché a rassemblé près de 1.900 participants </w:t>
      </w:r>
      <w:r w:rsidR="00A2238B" w:rsidRPr="0011553C">
        <w:rPr>
          <w:color w:val="000000" w:themeColor="text1"/>
        </w:rPr>
        <w:t>issus</w:t>
      </w:r>
      <w:r w:rsidR="00602933" w:rsidRPr="0011553C">
        <w:rPr>
          <w:color w:val="000000" w:themeColor="text1"/>
        </w:rPr>
        <w:t xml:space="preserve"> </w:t>
      </w:r>
      <w:r w:rsidR="00A2238B" w:rsidRPr="0011553C">
        <w:rPr>
          <w:color w:val="000000" w:themeColor="text1"/>
        </w:rPr>
        <w:t>de l’industrie spatiale</w:t>
      </w:r>
      <w:r w:rsidR="00401681" w:rsidRPr="0011553C">
        <w:rPr>
          <w:color w:val="000000" w:themeColor="text1"/>
        </w:rPr>
        <w:t>, des institutions internationales telles que l’OTAN et l’UE, ainsi que des représentants du secteur de la défense</w:t>
      </w:r>
      <w:r w:rsidRPr="0011553C">
        <w:rPr>
          <w:color w:val="000000" w:themeColor="text1"/>
        </w:rPr>
        <w:t>.</w:t>
      </w:r>
      <w:r w:rsidRPr="0011553C">
        <w:rPr>
          <w:rStyle w:val="Appelnotedebasdep"/>
          <w:color w:val="000000" w:themeColor="text1"/>
        </w:rPr>
        <w:footnoteReference w:id="8"/>
      </w:r>
    </w:p>
    <w:p w14:paraId="1ACEF85B" w14:textId="77777777" w:rsidR="00F51323" w:rsidRPr="0011553C" w:rsidRDefault="001B4AB0" w:rsidP="005C130D">
      <w:pPr>
        <w:adjustRightInd w:val="0"/>
        <w:spacing w:after="120"/>
        <w:jc w:val="both"/>
        <w:rPr>
          <w:color w:val="000000" w:themeColor="text1"/>
        </w:rPr>
      </w:pPr>
      <w:r w:rsidRPr="0011553C">
        <w:rPr>
          <w:color w:val="000000" w:themeColor="text1"/>
        </w:rPr>
        <w:t xml:space="preserve">La défense </w:t>
      </w:r>
      <w:r w:rsidR="00900738" w:rsidRPr="0011553C">
        <w:rPr>
          <w:color w:val="000000" w:themeColor="text1"/>
        </w:rPr>
        <w:t xml:space="preserve">de l’Ukraine face à l’agression russe a montré combien il est crucial d’assurer des télécommunications résilientes. </w:t>
      </w:r>
      <w:r w:rsidR="00401681" w:rsidRPr="0011553C">
        <w:rPr>
          <w:color w:val="000000" w:themeColor="text1"/>
        </w:rPr>
        <w:t xml:space="preserve">Malheureusement, comme l’Europe a été jusqu’à présent incapable de s’unir, </w:t>
      </w:r>
      <w:r w:rsidR="00900738" w:rsidRPr="0011553C">
        <w:rPr>
          <w:color w:val="000000" w:themeColor="text1"/>
        </w:rPr>
        <w:t xml:space="preserve">dans ce domaine également, </w:t>
      </w:r>
      <w:r w:rsidR="00401681" w:rsidRPr="0011553C">
        <w:rPr>
          <w:color w:val="000000" w:themeColor="text1"/>
        </w:rPr>
        <w:t xml:space="preserve">elle </w:t>
      </w:r>
      <w:r w:rsidR="000A1807" w:rsidRPr="0011553C">
        <w:rPr>
          <w:color w:val="000000" w:themeColor="text1"/>
        </w:rPr>
        <w:t>n’</w:t>
      </w:r>
      <w:r w:rsidR="00401681" w:rsidRPr="0011553C">
        <w:rPr>
          <w:color w:val="000000" w:themeColor="text1"/>
        </w:rPr>
        <w:t>a pa</w:t>
      </w:r>
      <w:r w:rsidR="000A1807" w:rsidRPr="0011553C">
        <w:rPr>
          <w:color w:val="000000" w:themeColor="text1"/>
        </w:rPr>
        <w:t>s su</w:t>
      </w:r>
      <w:r w:rsidR="00401681" w:rsidRPr="0011553C">
        <w:rPr>
          <w:color w:val="000000" w:themeColor="text1"/>
        </w:rPr>
        <w:t xml:space="preserve"> subvenir aux besoins de l’Ukraine, et c’est Starlink qui l’a fait. </w:t>
      </w:r>
      <w:r w:rsidR="000A1807" w:rsidRPr="0011553C">
        <w:rPr>
          <w:color w:val="000000" w:themeColor="text1"/>
        </w:rPr>
        <w:t>E</w:t>
      </w:r>
      <w:r w:rsidR="00401681" w:rsidRPr="0011553C">
        <w:rPr>
          <w:color w:val="000000" w:themeColor="text1"/>
        </w:rPr>
        <w:t>n cas de crise majeure, de catastrophe naturelle ou causée par l’homme, et de défaillance de l’OTAN, l’Europe serait fort démunie.</w:t>
      </w:r>
      <w:r w:rsidR="00BC0302" w:rsidRPr="0011553C">
        <w:rPr>
          <w:color w:val="000000" w:themeColor="text1"/>
        </w:rPr>
        <w:t xml:space="preserve"> A ma connaissance, l’initiative de l’UE pour mutualiser les capacités satellitaires des États membres n’est pas encore à même de nous garantir l’autonomie stratégique en la matière, sinon l’UE aurait suppléé aux défaillances temporaires de Starlink. Si nous avons des satellites, nous manquons de terminaux, car il en faut des dizaines de milliers rien que pour l’Ukraine. Même la coordination des investissements, capacités et normes entre alliés n’est pas suffisamment assurée</w:t>
      </w:r>
      <w:r w:rsidR="000A1807" w:rsidRPr="0011553C">
        <w:rPr>
          <w:color w:val="000000" w:themeColor="text1"/>
        </w:rPr>
        <w:t>, parce que l</w:t>
      </w:r>
      <w:r w:rsidR="00DC44F9" w:rsidRPr="0011553C">
        <w:rPr>
          <w:color w:val="000000" w:themeColor="text1"/>
        </w:rPr>
        <w:t>’U</w:t>
      </w:r>
      <w:r w:rsidR="009F2404" w:rsidRPr="0011553C">
        <w:rPr>
          <w:color w:val="000000" w:themeColor="text1"/>
        </w:rPr>
        <w:t xml:space="preserve">E </w:t>
      </w:r>
      <w:r w:rsidR="00DC44F9" w:rsidRPr="0011553C">
        <w:rPr>
          <w:color w:val="000000" w:themeColor="text1"/>
        </w:rPr>
        <w:t xml:space="preserve">n’est pas un État, mais une association d’États. Dépourvue d’une chaîne de commandement politico-militaire et de capacités militaires, elle ne sait pas dissuader et acquérir du poids sur la scène géopolitique. </w:t>
      </w:r>
      <w:r w:rsidR="000A1807" w:rsidRPr="0011553C">
        <w:rPr>
          <w:color w:val="000000" w:themeColor="text1"/>
        </w:rPr>
        <w:t>Sa « boussole stratégique » n’est qu’une déclaration d’intention.</w:t>
      </w:r>
    </w:p>
    <w:p w14:paraId="40EB8B4C" w14:textId="03F9A22B" w:rsidR="001B4AB0" w:rsidRPr="0011553C" w:rsidRDefault="000A1807" w:rsidP="005C130D">
      <w:pPr>
        <w:adjustRightInd w:val="0"/>
        <w:spacing w:after="120"/>
        <w:jc w:val="both"/>
        <w:rPr>
          <w:color w:val="000000" w:themeColor="text1"/>
        </w:rPr>
      </w:pPr>
      <w:r w:rsidRPr="0011553C">
        <w:rPr>
          <w:color w:val="000000" w:themeColor="text1"/>
        </w:rPr>
        <w:lastRenderedPageBreak/>
        <w:t>L’UE</w:t>
      </w:r>
      <w:r w:rsidR="00DC44F9" w:rsidRPr="0011553C">
        <w:rPr>
          <w:color w:val="000000" w:themeColor="text1"/>
        </w:rPr>
        <w:t xml:space="preserve"> ne sait pas nous protéger, elle nous oblige à plier devant notre protecteur américain.</w:t>
      </w:r>
      <w:r w:rsidR="00F938BA" w:rsidRPr="0011553C">
        <w:rPr>
          <w:color w:val="000000" w:themeColor="text1"/>
        </w:rPr>
        <w:t xml:space="preserve"> </w:t>
      </w:r>
    </w:p>
    <w:p w14:paraId="63E625C1" w14:textId="0DBC9D26" w:rsidR="006743B4" w:rsidRPr="0011553C" w:rsidRDefault="00F51323" w:rsidP="005C130D">
      <w:pPr>
        <w:adjustRightInd w:val="0"/>
        <w:spacing w:after="120"/>
        <w:jc w:val="both"/>
        <w:rPr>
          <w:color w:val="000000" w:themeColor="text1"/>
        </w:rPr>
      </w:pPr>
      <w:r w:rsidRPr="0011553C">
        <w:rPr>
          <w:color w:val="000000" w:themeColor="text1"/>
        </w:rPr>
        <w:t>Monsieur le Premier ministre, j</w:t>
      </w:r>
      <w:r w:rsidR="006743B4" w:rsidRPr="0011553C">
        <w:rPr>
          <w:color w:val="000000" w:themeColor="text1"/>
        </w:rPr>
        <w:t>’ai pu participer, le 13 mars dernier, à l’Athénée de Luxembourg, aux 29</w:t>
      </w:r>
      <w:r w:rsidR="006743B4" w:rsidRPr="0011553C">
        <w:rPr>
          <w:color w:val="000000" w:themeColor="text1"/>
          <w:vertAlign w:val="superscript"/>
        </w:rPr>
        <w:t>e</w:t>
      </w:r>
      <w:r w:rsidR="006743B4" w:rsidRPr="0011553C">
        <w:rPr>
          <w:color w:val="000000" w:themeColor="text1"/>
        </w:rPr>
        <w:t xml:space="preserve"> Rencontres Européennes de Luxembourg, qui avaient pour thème « L'UE face aux nouveaux défis géopolitiques ». Une centaine d’adultes et une centaine d’élèves de l’Athénée ont également pris part aux travaux. J’ai ainsi eu l’occasion de m’entretenir avec nombre d’entre eux qui, appre</w:t>
      </w:r>
      <w:r w:rsidR="00ED6B69" w:rsidRPr="0011553C">
        <w:rPr>
          <w:color w:val="000000" w:themeColor="text1"/>
        </w:rPr>
        <w:t>n</w:t>
      </w:r>
      <w:r w:rsidR="006743B4" w:rsidRPr="0011553C">
        <w:rPr>
          <w:color w:val="000000" w:themeColor="text1"/>
        </w:rPr>
        <w:t>ant ma qualité de colonel en retraite, m’ont fait part de leur grande inquiétude face aux nouveaux défis géopolitiques, notamment les défis posés par les autocrates qui gouvernent les grandes puissances, le doute quant à la protection qu’offre encore l’OTAN, compte tenu de l’attitude du président américain actuel, et le constat que l’UE et ses États membres n’ont pas de solution de rechange. Force est de constater que ce n’est pas le bataillon de reconnaissance belgo-luxembourgeois qui dissuaderait l’armée russe de s’emparer de la provin</w:t>
      </w:r>
      <w:r w:rsidR="00F938BA" w:rsidRPr="0011553C">
        <w:rPr>
          <w:color w:val="000000" w:themeColor="text1"/>
        </w:rPr>
        <w:t>c</w:t>
      </w:r>
      <w:r w:rsidR="006743B4" w:rsidRPr="0011553C">
        <w:rPr>
          <w:color w:val="000000" w:themeColor="text1"/>
        </w:rPr>
        <w:t>e de Narva ou du couloir de Suwalki.</w:t>
      </w:r>
    </w:p>
    <w:p w14:paraId="348800C4" w14:textId="1F14B4D1" w:rsidR="00F938BA" w:rsidRDefault="00F938BA" w:rsidP="005C130D">
      <w:pPr>
        <w:adjustRightInd w:val="0"/>
        <w:spacing w:after="120"/>
        <w:jc w:val="both"/>
        <w:rPr>
          <w:color w:val="000000" w:themeColor="text1"/>
        </w:rPr>
      </w:pPr>
      <w:r w:rsidRPr="0011553C">
        <w:rPr>
          <w:color w:val="000000" w:themeColor="text1"/>
        </w:rPr>
        <w:t xml:space="preserve">Monsieur le Premier ministre, </w:t>
      </w:r>
      <w:r w:rsidR="00F51323" w:rsidRPr="0011553C">
        <w:rPr>
          <w:color w:val="000000" w:themeColor="text1"/>
        </w:rPr>
        <w:t>v</w:t>
      </w:r>
      <w:r w:rsidR="00F51323" w:rsidRPr="0011553C">
        <w:rPr>
          <w:rFonts w:eastAsiaTheme="minorHAnsi"/>
          <w:color w:val="000000" w:themeColor="text1"/>
        </w:rPr>
        <w:t xml:space="preserve">ous avez le pouvoir d’initier l’émergence de votre </w:t>
      </w:r>
      <w:r w:rsidR="00F51323" w:rsidRPr="0011553C">
        <w:rPr>
          <w:rFonts w:eastAsiaTheme="minorHAnsi"/>
          <w:i/>
          <w:iCs/>
          <w:color w:val="000000" w:themeColor="text1"/>
        </w:rPr>
        <w:t xml:space="preserve">coalition of the </w:t>
      </w:r>
      <w:proofErr w:type="spellStart"/>
      <w:r w:rsidR="00F51323" w:rsidRPr="0011553C">
        <w:rPr>
          <w:rFonts w:eastAsiaTheme="minorHAnsi"/>
          <w:i/>
          <w:iCs/>
          <w:color w:val="000000" w:themeColor="text1"/>
        </w:rPr>
        <w:t>willing</w:t>
      </w:r>
      <w:proofErr w:type="spellEnd"/>
      <w:r w:rsidR="00F51323" w:rsidRPr="0011553C">
        <w:rPr>
          <w:rFonts w:eastAsiaTheme="minorHAnsi"/>
          <w:color w:val="000000" w:themeColor="text1"/>
        </w:rPr>
        <w:t xml:space="preserve">, en vous basant sur le réseau de petits États que le Grand-Duché a constitué. Elle attirerait bientôt d'autres États, comme l’ont fait les Six, puis l’UE, les zones Schengen et €. Elle ouvrirait la porte à la constitution d’un État fédéral européen, doté d’une chaîne de commandement politico-militaire et d’une capacité effective de dissuasion. Cela commencerait à rassurer les jeunes et les moins jeunes. </w:t>
      </w:r>
      <w:r w:rsidR="00F51323" w:rsidRPr="0011553C">
        <w:rPr>
          <w:color w:val="000000" w:themeColor="text1"/>
        </w:rPr>
        <w:t>Ce coup d’éclat, faisant de vous un nouveau Robert Schuman, devrait grandement faciliter votre reconduction à la tête du prochain gouvernement luxembourgeois. Mais si vous les décevez, ils voudront donner sa chance à un autre leader.</w:t>
      </w:r>
    </w:p>
    <w:p w14:paraId="6A4ED552" w14:textId="37458E6F" w:rsidR="00B82F3C" w:rsidRPr="0011553C" w:rsidRDefault="00B82F3C" w:rsidP="005C130D">
      <w:pPr>
        <w:adjustRightInd w:val="0"/>
        <w:spacing w:after="120"/>
        <w:jc w:val="both"/>
        <w:rPr>
          <w:color w:val="000000" w:themeColor="text1"/>
        </w:rPr>
      </w:pPr>
      <w:r w:rsidRPr="0011553C">
        <w:rPr>
          <w:rFonts w:eastAsiaTheme="minorHAnsi"/>
          <w:color w:val="000000" w:themeColor="text1"/>
          <w:lang w:val="fr-FR" w:eastAsia="en-US"/>
          <w14:ligatures w14:val="standardContextual"/>
        </w:rPr>
        <w:t>Monsieur le Premier ministre,</w:t>
      </w:r>
      <w:r>
        <w:rPr>
          <w:rFonts w:eastAsiaTheme="minorHAnsi"/>
          <w:color w:val="000000" w:themeColor="text1"/>
          <w:lang w:val="fr-FR" w:eastAsia="en-US"/>
          <w14:ligatures w14:val="standardContextual"/>
        </w:rPr>
        <w:t xml:space="preserve"> je vous remercie pour l’attention que vous voudrez bien réserver à mon plaidoyer.</w:t>
      </w:r>
    </w:p>
    <w:sectPr w:rsidR="00B82F3C" w:rsidRPr="0011553C" w:rsidSect="008B1DD3">
      <w:headerReference w:type="even" r:id="rId8"/>
      <w:headerReference w:type="default" r:id="rId9"/>
      <w:pgSz w:w="11900" w:h="16840"/>
      <w:pgMar w:top="851" w:right="141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4852" w14:textId="77777777" w:rsidR="00E06A4D" w:rsidRDefault="00E06A4D" w:rsidP="005B35E5">
      <w:r>
        <w:separator/>
      </w:r>
    </w:p>
  </w:endnote>
  <w:endnote w:type="continuationSeparator" w:id="0">
    <w:p w14:paraId="4C200896" w14:textId="77777777" w:rsidR="00E06A4D" w:rsidRDefault="00E06A4D" w:rsidP="005B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Corps CS)">
    <w:altName w:val="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NSimSun">
    <w:panose1 w:val="020B0604020202020204"/>
    <w:charset w:val="86"/>
    <w:family w:val="modern"/>
    <w:pitch w:val="fixed"/>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w:altName w:val="Times New Roman"/>
    <w:panose1 w:val="00000500000000020000"/>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AA9A" w14:textId="77777777" w:rsidR="00E06A4D" w:rsidRDefault="00E06A4D" w:rsidP="005B35E5">
      <w:r>
        <w:separator/>
      </w:r>
    </w:p>
  </w:footnote>
  <w:footnote w:type="continuationSeparator" w:id="0">
    <w:p w14:paraId="78624CDB" w14:textId="77777777" w:rsidR="00E06A4D" w:rsidRDefault="00E06A4D" w:rsidP="005B35E5">
      <w:r>
        <w:continuationSeparator/>
      </w:r>
    </w:p>
  </w:footnote>
  <w:footnote w:id="1">
    <w:p w14:paraId="7860FD95" w14:textId="5CBF096D" w:rsidR="002257A2" w:rsidRPr="002257A2" w:rsidRDefault="002257A2">
      <w:pPr>
        <w:pStyle w:val="Notedebasdepage"/>
      </w:pPr>
      <w:r>
        <w:rPr>
          <w:rStyle w:val="Appelnotedebasdep"/>
        </w:rPr>
        <w:footnoteRef/>
      </w:r>
      <w:r>
        <w:t xml:space="preserve"> </w:t>
      </w:r>
      <w:r w:rsidRPr="002257A2">
        <w:t>Marco Rubio : « Nous devrons réexaminer notre relation avec l'OTAN »</w:t>
      </w:r>
      <w:r>
        <w:t xml:space="preserve"> in </w:t>
      </w:r>
      <w:r w:rsidRPr="002257A2">
        <w:rPr>
          <w:i/>
          <w:iCs/>
        </w:rPr>
        <w:t>Le Parisien</w:t>
      </w:r>
      <w:r>
        <w:t xml:space="preserve">, </w:t>
      </w:r>
      <w:hyperlink r:id="rId1" w:history="1">
        <w:r w:rsidRPr="00E12B83">
          <w:rPr>
            <w:rStyle w:val="Lienhypertexte"/>
          </w:rPr>
          <w:t>https://www.leparisien.fr/international/direct-guerre-au-moyen-orient-un-petrolier-attaque-par-liran-a-proximite-du-port-de-dubai-un-risque-de-maree-noire-31-03-2026-S67OJX373RBBPMMD7G4DEEVU64.php</w:t>
        </w:r>
      </w:hyperlink>
      <w:r>
        <w:t>, 1/4/2026.</w:t>
      </w:r>
    </w:p>
  </w:footnote>
  <w:footnote w:id="2">
    <w:p w14:paraId="09EDA24C" w14:textId="65446ABA" w:rsidR="00AF41AC" w:rsidRPr="00AF41AC" w:rsidRDefault="00AF41AC" w:rsidP="00AF41AC">
      <w:pPr>
        <w:pStyle w:val="NormalWeb"/>
        <w:spacing w:before="0" w:beforeAutospacing="0" w:after="0" w:afterAutospacing="0"/>
        <w:rPr>
          <w:sz w:val="20"/>
          <w:szCs w:val="20"/>
        </w:rPr>
      </w:pPr>
      <w:r w:rsidRPr="00AF41AC">
        <w:rPr>
          <w:rStyle w:val="Appelnotedebasdep"/>
          <w:sz w:val="20"/>
          <w:szCs w:val="20"/>
        </w:rPr>
        <w:footnoteRef/>
      </w:r>
      <w:r w:rsidRPr="00AF41AC">
        <w:rPr>
          <w:sz w:val="20"/>
          <w:szCs w:val="20"/>
        </w:rPr>
        <w:t xml:space="preserve"> </w:t>
      </w:r>
      <w:r w:rsidRPr="00AF41AC">
        <w:rPr>
          <w:rFonts w:eastAsiaTheme="majorEastAsia"/>
          <w:color w:val="000000"/>
          <w:sz w:val="20"/>
          <w:szCs w:val="20"/>
        </w:rPr>
        <w:t>Laurent Mercier-Roy</w:t>
      </w:r>
      <w:r w:rsidRPr="00AF41AC">
        <w:rPr>
          <w:sz w:val="20"/>
          <w:szCs w:val="20"/>
        </w:rPr>
        <w:t xml:space="preserve">, </w:t>
      </w:r>
      <w:r>
        <w:rPr>
          <w:sz w:val="20"/>
          <w:szCs w:val="20"/>
        </w:rPr>
        <w:t>« </w:t>
      </w:r>
      <w:r w:rsidRPr="00AF41AC">
        <w:rPr>
          <w:sz w:val="20"/>
          <w:szCs w:val="20"/>
        </w:rPr>
        <w:t>Trump envisage « fortement » de retirer les États-Unis de l’OTAN</w:t>
      </w:r>
      <w:r>
        <w:rPr>
          <w:sz w:val="20"/>
          <w:szCs w:val="20"/>
        </w:rPr>
        <w:t xml:space="preserve"> » in Radio Canada, </w:t>
      </w:r>
      <w:hyperlink r:id="rId2" w:history="1">
        <w:r w:rsidRPr="00E12B83">
          <w:rPr>
            <w:rStyle w:val="Lienhypertexte"/>
            <w:sz w:val="20"/>
            <w:szCs w:val="20"/>
          </w:rPr>
          <w:t>https://ici.radio-canada.ca/nouvelle/2243119/trump-envisage-retirer-etats-unis-otan</w:t>
        </w:r>
      </w:hyperlink>
      <w:r>
        <w:rPr>
          <w:sz w:val="20"/>
          <w:szCs w:val="20"/>
        </w:rPr>
        <w:t>, 1/4/2026.</w:t>
      </w:r>
    </w:p>
  </w:footnote>
  <w:footnote w:id="3">
    <w:p w14:paraId="2E624E0D" w14:textId="77777777" w:rsidR="008E3DE4" w:rsidRPr="00DF7065" w:rsidRDefault="008E3DE4" w:rsidP="008E3DE4">
      <w:pPr>
        <w:pStyle w:val="Notedebasdepage"/>
      </w:pPr>
      <w:r>
        <w:rPr>
          <w:rStyle w:val="Appelnotedebasdep"/>
        </w:rPr>
        <w:footnoteRef/>
      </w:r>
      <w:r>
        <w:t xml:space="preserve"> Voir Jean Marsia, </w:t>
      </w:r>
      <w:r w:rsidRPr="004264B2">
        <w:rPr>
          <w:rFonts w:eastAsiaTheme="minorHAnsi"/>
          <w:color w:val="000000"/>
          <w:lang w:val="fr-FR" w:eastAsia="en-US"/>
          <w14:ligatures w14:val="standardContextual"/>
        </w:rPr>
        <w:t>« Les somnambules tiennent à nouveau les rênes de l’Europe ! »</w:t>
      </w:r>
      <w:r>
        <w:t xml:space="preserve"> in </w:t>
      </w:r>
      <w:r>
        <w:rPr>
          <w:rFonts w:eastAsiaTheme="minorHAnsi"/>
          <w:color w:val="000000"/>
          <w:lang w:val="fr-FR" w:eastAsia="en-US"/>
          <w14:ligatures w14:val="standardContextual"/>
        </w:rPr>
        <w:t>AGEFI Luxembourg de mars 2026, p. 18,</w:t>
      </w:r>
      <w:r w:rsidRPr="004264B2">
        <w:t xml:space="preserve"> </w:t>
      </w:r>
      <w:hyperlink r:id="rId3" w:history="1">
        <w:r w:rsidRPr="00E12B83">
          <w:rPr>
            <w:rStyle w:val="Lienhypertexte"/>
            <w:rFonts w:eastAsiaTheme="minorHAnsi"/>
            <w:lang w:val="fr-FR" w:eastAsia="en-US"/>
            <w14:ligatures w14:val="standardContextual"/>
          </w:rPr>
          <w:t>https://seurod.eu/les-somnambules-tiennent-a-nouveau-les-renes-de-leurope/</w:t>
        </w:r>
      </w:hyperlink>
      <w:r>
        <w:rPr>
          <w:rFonts w:eastAsiaTheme="minorHAnsi"/>
          <w:color w:val="000000"/>
          <w:lang w:val="fr-FR" w:eastAsia="en-US"/>
          <w14:ligatures w14:val="standardContextual"/>
        </w:rPr>
        <w:t xml:space="preserve">, paru en anglais dans le </w:t>
      </w:r>
      <w:proofErr w:type="spellStart"/>
      <w:r w:rsidRPr="004264B2">
        <w:rPr>
          <w:rFonts w:eastAsiaTheme="minorHAnsi"/>
          <w:i/>
          <w:iCs/>
          <w:color w:val="000000"/>
          <w:lang w:val="fr-FR" w:eastAsia="en-US"/>
          <w14:ligatures w14:val="standardContextual"/>
        </w:rPr>
        <w:t>Geostrategic</w:t>
      </w:r>
      <w:proofErr w:type="spellEnd"/>
      <w:r w:rsidRPr="004264B2">
        <w:rPr>
          <w:rFonts w:eastAsiaTheme="minorHAnsi"/>
          <w:i/>
          <w:iCs/>
          <w:color w:val="000000"/>
          <w:lang w:val="fr-FR" w:eastAsia="en-US"/>
          <w14:ligatures w14:val="standardContextual"/>
        </w:rPr>
        <w:t xml:space="preserve"> Pulse</w:t>
      </w:r>
      <w:r>
        <w:t xml:space="preserve">, </w:t>
      </w:r>
      <w:hyperlink r:id="rId4" w:history="1">
        <w:r w:rsidRPr="00DF7065">
          <w:rPr>
            <w:rStyle w:val="Lienhypertexte"/>
            <w:rFonts w:eastAsiaTheme="majorEastAsia"/>
          </w:rPr>
          <w:t>https://seurod.eu/sleepwalkers-are-once-again-at-the-helm-of-europe/</w:t>
        </w:r>
      </w:hyperlink>
      <w:r w:rsidRPr="004264B2">
        <w:t xml:space="preserve"> et </w:t>
      </w:r>
      <w:r>
        <w:rPr>
          <w:rFonts w:eastAsiaTheme="minorHAnsi"/>
          <w:color w:val="000000"/>
          <w:lang w:val="fr-FR" w:eastAsia="en-US"/>
          <w14:ligatures w14:val="standardContextual"/>
        </w:rPr>
        <w:t xml:space="preserve">en allemand, sur le site de </w:t>
      </w:r>
      <w:r w:rsidRPr="00DF7065">
        <w:rPr>
          <w:color w:val="000000" w:themeColor="text1"/>
        </w:rPr>
        <w:t>Europa Union Kreis Heilbronn, Baden-Württemberg</w:t>
      </w:r>
      <w:r>
        <w:rPr>
          <w:color w:val="000000" w:themeColor="text1"/>
        </w:rPr>
        <w:t>,</w:t>
      </w:r>
      <w:r>
        <w:t xml:space="preserve"> </w:t>
      </w:r>
      <w:hyperlink r:id="rId5" w:history="1">
        <w:r w:rsidRPr="004264B2">
          <w:rPr>
            <w:rStyle w:val="Lienhypertexte"/>
            <w:rFonts w:eastAsiaTheme="majorEastAsia"/>
          </w:rPr>
          <w:t>https://euhn.eu/gastbeitrag-8</w:t>
        </w:r>
      </w:hyperlink>
      <w:r>
        <w:t>.</w:t>
      </w:r>
    </w:p>
  </w:footnote>
  <w:footnote w:id="4">
    <w:p w14:paraId="6EB2BDCA" w14:textId="77777777" w:rsidR="006271DA" w:rsidRPr="005C130D" w:rsidRDefault="006271DA" w:rsidP="006271DA">
      <w:pPr>
        <w:pStyle w:val="Notedebasdepage"/>
      </w:pPr>
      <w:r>
        <w:rPr>
          <w:rStyle w:val="Appelnotedebasdep"/>
        </w:rPr>
        <w:footnoteRef/>
      </w:r>
      <w:r w:rsidRPr="005C130D">
        <w:rPr>
          <w:lang w:val="en-US"/>
        </w:rPr>
        <w:t xml:space="preserve"> </w:t>
      </w:r>
      <w:r w:rsidRPr="005C130D">
        <w:rPr>
          <w:rFonts w:eastAsiaTheme="minorHAnsi"/>
          <w:color w:val="000000"/>
          <w:lang w:val="en-US" w:eastAsia="en-US"/>
          <w14:ligatures w14:val="standardContextual"/>
        </w:rPr>
        <w:t xml:space="preserve">Christopher M. Clark, </w:t>
      </w:r>
      <w:r w:rsidRPr="005C130D">
        <w:rPr>
          <w:rFonts w:eastAsiaTheme="minorHAnsi"/>
          <w:i/>
          <w:iCs/>
          <w:color w:val="000000"/>
          <w:lang w:val="en-US" w:eastAsia="en-US"/>
          <w14:ligatures w14:val="standardContextual"/>
        </w:rPr>
        <w:t>The Sleepwalkers: How Europe Went to War in 1914</w:t>
      </w:r>
      <w:r w:rsidRPr="005C130D">
        <w:rPr>
          <w:rFonts w:eastAsiaTheme="minorHAnsi"/>
          <w:color w:val="000000"/>
          <w:lang w:val="en-US" w:eastAsia="en-US"/>
          <w14:ligatures w14:val="standardContextual"/>
        </w:rPr>
        <w:t xml:space="preserve">, London, Penguin Books, 2013, </w:t>
      </w:r>
      <w:proofErr w:type="spellStart"/>
      <w:r w:rsidRPr="00F52D62">
        <w:rPr>
          <w:rFonts w:eastAsiaTheme="minorHAnsi"/>
          <w:color w:val="000000"/>
          <w:lang w:val="en-US" w:eastAsia="en-US"/>
          <w14:ligatures w14:val="standardContextual"/>
        </w:rPr>
        <w:t>traduit</w:t>
      </w:r>
      <w:proofErr w:type="spellEnd"/>
      <w:r w:rsidRPr="00F52D62">
        <w:rPr>
          <w:rFonts w:eastAsiaTheme="minorHAnsi"/>
          <w:color w:val="000000"/>
          <w:lang w:val="en-US" w:eastAsia="en-US"/>
          <w14:ligatures w14:val="standardContextual"/>
        </w:rPr>
        <w:t xml:space="preserve"> par Marie-Anne de Béru, </w:t>
      </w:r>
      <w:r w:rsidRPr="00F52D62">
        <w:rPr>
          <w:rFonts w:eastAsiaTheme="minorHAnsi"/>
          <w:i/>
          <w:iCs/>
          <w:color w:val="000000"/>
          <w:lang w:val="en-US" w:eastAsia="en-US"/>
          <w14:ligatures w14:val="standardContextual"/>
        </w:rPr>
        <w:t xml:space="preserve">Les Somnambules. </w:t>
      </w:r>
      <w:r w:rsidRPr="005C130D">
        <w:rPr>
          <w:rFonts w:eastAsiaTheme="minorHAnsi"/>
          <w:i/>
          <w:iCs/>
          <w:color w:val="000000"/>
          <w:lang w:val="fr-FR" w:eastAsia="en-US"/>
          <w14:ligatures w14:val="standardContextual"/>
        </w:rPr>
        <w:t>Été 1914 : comment l'Europe a marché vers la guerre</w:t>
      </w:r>
      <w:r w:rsidRPr="005C130D">
        <w:rPr>
          <w:rFonts w:eastAsiaTheme="minorHAnsi"/>
          <w:color w:val="000000"/>
          <w:lang w:val="fr-FR" w:eastAsia="en-US"/>
          <w14:ligatures w14:val="standardContextual"/>
        </w:rPr>
        <w:t>, Paris, Flammarion, 2015.</w:t>
      </w:r>
    </w:p>
  </w:footnote>
  <w:footnote w:id="5">
    <w:p w14:paraId="43FD373D" w14:textId="4A817289" w:rsidR="00551925" w:rsidRPr="00551925" w:rsidRDefault="00551925" w:rsidP="003550E4">
      <w:pPr>
        <w:pStyle w:val="Notedebasdepage"/>
      </w:pPr>
      <w:r>
        <w:rPr>
          <w:rStyle w:val="Appelnotedebasdep"/>
        </w:rPr>
        <w:footnoteRef/>
      </w:r>
      <w:r>
        <w:rPr>
          <w:rStyle w:val="Appelnotedebasdep"/>
        </w:rPr>
        <w:footnoteRef/>
      </w:r>
      <w:r>
        <w:t xml:space="preserve"> </w:t>
      </w:r>
      <w:r>
        <w:rPr>
          <w:rFonts w:eastAsiaTheme="minorHAnsi"/>
          <w:color w:val="000000"/>
          <w:lang w:val="fr-FR" w:eastAsia="en-US"/>
          <w14:ligatures w14:val="standardContextual"/>
        </w:rPr>
        <w:t xml:space="preserve">Nicolas </w:t>
      </w:r>
      <w:proofErr w:type="spellStart"/>
      <w:r>
        <w:rPr>
          <w:rFonts w:eastAsiaTheme="minorHAnsi"/>
          <w:color w:val="000000"/>
          <w:lang w:val="fr-FR" w:eastAsia="en-US"/>
          <w14:ligatures w14:val="standardContextual"/>
        </w:rPr>
        <w:t>Barotte</w:t>
      </w:r>
      <w:proofErr w:type="spellEnd"/>
      <w:r>
        <w:rPr>
          <w:rFonts w:eastAsiaTheme="minorHAnsi"/>
          <w:color w:val="000000"/>
          <w:lang w:val="fr-FR" w:eastAsia="en-US"/>
          <w14:ligatures w14:val="standardContextual"/>
        </w:rPr>
        <w:t xml:space="preserve">, « Face aux crises, les militaires pointent l’impréparation européenne » in </w:t>
      </w:r>
      <w:r w:rsidRPr="00551925">
        <w:rPr>
          <w:rFonts w:eastAsiaTheme="minorHAnsi"/>
          <w:i/>
          <w:iCs/>
          <w:color w:val="000000"/>
          <w:lang w:val="fr-FR" w:eastAsia="en-US"/>
          <w14:ligatures w14:val="standardContextual"/>
        </w:rPr>
        <w:t>Le Figaro</w:t>
      </w:r>
      <w:r>
        <w:rPr>
          <w:rFonts w:eastAsiaTheme="minorHAnsi"/>
          <w:color w:val="000000"/>
          <w:lang w:val="fr-FR" w:eastAsia="en-US"/>
          <w14:ligatures w14:val="standardContextual"/>
        </w:rPr>
        <w:t>, 26/3/2026, p. 8.</w:t>
      </w:r>
    </w:p>
  </w:footnote>
  <w:footnote w:id="6">
    <w:p w14:paraId="1440EE8E" w14:textId="77777777" w:rsidR="001B4AB0" w:rsidRPr="00576BAD" w:rsidRDefault="001B4AB0" w:rsidP="003550E4">
      <w:pPr>
        <w:rPr>
          <w:rFonts w:eastAsiaTheme="minorHAnsi"/>
          <w:sz w:val="20"/>
        </w:rPr>
      </w:pPr>
      <w:r>
        <w:rPr>
          <w:rStyle w:val="Appelnotedebasdep"/>
        </w:rPr>
        <w:footnoteRef/>
      </w:r>
      <w:r w:rsidRPr="00576BAD">
        <w:t xml:space="preserve"> </w:t>
      </w:r>
      <w:r w:rsidRPr="00576BAD">
        <w:rPr>
          <w:rFonts w:eastAsiaTheme="minorHAnsi"/>
          <w:sz w:val="20"/>
        </w:rPr>
        <w:t xml:space="preserve">Voir </w:t>
      </w:r>
      <w:hyperlink r:id="rId6" w:history="1">
        <w:r w:rsidRPr="00576BAD">
          <w:rPr>
            <w:rStyle w:val="Lienhypertexte"/>
            <w:rFonts w:eastAsiaTheme="minorHAnsi"/>
            <w:sz w:val="20"/>
          </w:rPr>
          <w:t>https://gouvernement.lu/en/actualites/toutes_actualites/communiques/2024/11-novembre/04-frieden-discours-college-europe.html</w:t>
        </w:r>
      </w:hyperlink>
      <w:r w:rsidRPr="00576BAD">
        <w:rPr>
          <w:rFonts w:eastAsiaTheme="minorHAnsi"/>
          <w:sz w:val="20"/>
        </w:rPr>
        <w:t>.</w:t>
      </w:r>
    </w:p>
  </w:footnote>
  <w:footnote w:id="7">
    <w:p w14:paraId="7C0EC6B3" w14:textId="77777777" w:rsidR="00900738" w:rsidRPr="003C275E" w:rsidRDefault="00900738" w:rsidP="003550E4">
      <w:pPr>
        <w:adjustRightInd w:val="0"/>
        <w:rPr>
          <w:color w:val="000000" w:themeColor="text1"/>
          <w:sz w:val="20"/>
          <w:szCs w:val="20"/>
        </w:rPr>
      </w:pPr>
      <w:r>
        <w:rPr>
          <w:rStyle w:val="Appelnotedebasdep"/>
        </w:rPr>
        <w:footnoteRef/>
      </w:r>
      <w:r>
        <w:t xml:space="preserve"> </w:t>
      </w:r>
      <w:r w:rsidRPr="003C275E">
        <w:rPr>
          <w:color w:val="000000" w:themeColor="text1"/>
          <w:sz w:val="20"/>
          <w:szCs w:val="20"/>
        </w:rPr>
        <w:t xml:space="preserve">Voir </w:t>
      </w:r>
      <w:proofErr w:type="spellStart"/>
      <w:r>
        <w:rPr>
          <w:color w:val="000000" w:themeColor="text1"/>
          <w:sz w:val="20"/>
          <w:szCs w:val="20"/>
        </w:rPr>
        <w:t>My</w:t>
      </w:r>
      <w:proofErr w:type="spellEnd"/>
      <w:r>
        <w:rPr>
          <w:color w:val="000000" w:themeColor="text1"/>
          <w:sz w:val="20"/>
          <w:szCs w:val="20"/>
        </w:rPr>
        <w:t xml:space="preserve"> Connectivity G.I.E.</w:t>
      </w:r>
      <w:r w:rsidRPr="003C275E">
        <w:rPr>
          <w:color w:val="000000" w:themeColor="text1"/>
          <w:sz w:val="20"/>
          <w:szCs w:val="20"/>
        </w:rPr>
        <w:t xml:space="preserve">, « Luxembourg, </w:t>
      </w:r>
      <w:r>
        <w:rPr>
          <w:color w:val="000000" w:themeColor="text1"/>
          <w:sz w:val="20"/>
          <w:szCs w:val="20"/>
        </w:rPr>
        <w:t>pilier</w:t>
      </w:r>
      <w:r w:rsidRPr="003C275E">
        <w:rPr>
          <w:color w:val="000000" w:themeColor="text1"/>
          <w:sz w:val="20"/>
          <w:szCs w:val="20"/>
        </w:rPr>
        <w:t xml:space="preserve"> européen de</w:t>
      </w:r>
      <w:r>
        <w:rPr>
          <w:color w:val="000000" w:themeColor="text1"/>
          <w:sz w:val="20"/>
          <w:szCs w:val="20"/>
        </w:rPr>
        <w:t xml:space="preserve"> la</w:t>
      </w:r>
      <w:r w:rsidRPr="003C275E">
        <w:rPr>
          <w:color w:val="000000" w:themeColor="text1"/>
          <w:sz w:val="20"/>
          <w:szCs w:val="20"/>
        </w:rPr>
        <w:t xml:space="preserve"> co</w:t>
      </w:r>
      <w:r>
        <w:rPr>
          <w:color w:val="000000" w:themeColor="text1"/>
          <w:sz w:val="20"/>
          <w:szCs w:val="20"/>
        </w:rPr>
        <w:t>nnectivit</w:t>
      </w:r>
      <w:r w:rsidRPr="003C275E">
        <w:rPr>
          <w:color w:val="000000" w:themeColor="text1"/>
          <w:sz w:val="20"/>
          <w:szCs w:val="20"/>
        </w:rPr>
        <w:t>é » in AGEFI Luxembourg, mars 2026, p. 44.</w:t>
      </w:r>
    </w:p>
  </w:footnote>
  <w:footnote w:id="8">
    <w:p w14:paraId="768ECA15" w14:textId="77777777" w:rsidR="001B4AB0" w:rsidRPr="003C275E" w:rsidRDefault="001B4AB0" w:rsidP="003550E4">
      <w:pPr>
        <w:adjustRightInd w:val="0"/>
        <w:rPr>
          <w:color w:val="000000" w:themeColor="text1"/>
          <w:sz w:val="20"/>
          <w:szCs w:val="20"/>
        </w:rPr>
      </w:pPr>
      <w:r>
        <w:rPr>
          <w:rStyle w:val="Appelnotedebasdep"/>
        </w:rPr>
        <w:footnoteRef/>
      </w:r>
      <w:r>
        <w:t xml:space="preserve"> </w:t>
      </w:r>
      <w:r w:rsidRPr="003C275E">
        <w:rPr>
          <w:color w:val="000000" w:themeColor="text1"/>
          <w:sz w:val="20"/>
          <w:szCs w:val="20"/>
        </w:rPr>
        <w:t>Voir Maison du Grand-Duc, ministère de la Défense du Luxembourg, SES, « Luxembourg, hub européen des communications satellitaires sécurisées » in AGEFI Luxembourg, mars 2026, p. 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2197358"/>
      <w:docPartObj>
        <w:docPartGallery w:val="Page Numbers (Top of Page)"/>
        <w:docPartUnique/>
      </w:docPartObj>
    </w:sdtPr>
    <w:sdtContent>
      <w:p w14:paraId="615A6AFF" w14:textId="5C7B283E" w:rsidR="008B1DD3" w:rsidRDefault="008B1DD3" w:rsidP="009807E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3FD851" w14:textId="77777777" w:rsidR="008B1DD3" w:rsidRDefault="008B1DD3" w:rsidP="008B1DD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70707774"/>
      <w:docPartObj>
        <w:docPartGallery w:val="Page Numbers (Top of Page)"/>
        <w:docPartUnique/>
      </w:docPartObj>
    </w:sdtPr>
    <w:sdtContent>
      <w:p w14:paraId="77B5114C" w14:textId="5EAE7342" w:rsidR="008B1DD3" w:rsidRDefault="008B1DD3" w:rsidP="009807EE">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6B2EA677" w14:textId="77777777" w:rsidR="008B1DD3" w:rsidRDefault="008B1DD3" w:rsidP="008B1DD3">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34A0"/>
    <w:multiLevelType w:val="multilevel"/>
    <w:tmpl w:val="53C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21F63"/>
    <w:multiLevelType w:val="multilevel"/>
    <w:tmpl w:val="B90EC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52370"/>
    <w:multiLevelType w:val="hybridMultilevel"/>
    <w:tmpl w:val="682A8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E527F6"/>
    <w:multiLevelType w:val="multilevel"/>
    <w:tmpl w:val="6BA2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0C75A0"/>
    <w:multiLevelType w:val="multilevel"/>
    <w:tmpl w:val="8E9C66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5A6CDD"/>
    <w:multiLevelType w:val="multilevel"/>
    <w:tmpl w:val="76BA53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98242D9"/>
    <w:multiLevelType w:val="multilevel"/>
    <w:tmpl w:val="7C868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A379E6"/>
    <w:multiLevelType w:val="multilevel"/>
    <w:tmpl w:val="660437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F3D0A03"/>
    <w:multiLevelType w:val="hybridMultilevel"/>
    <w:tmpl w:val="3222B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1944134">
    <w:abstractNumId w:val="8"/>
  </w:num>
  <w:num w:numId="2" w16cid:durableId="1315841474">
    <w:abstractNumId w:val="9"/>
  </w:num>
  <w:num w:numId="3" w16cid:durableId="499321623">
    <w:abstractNumId w:val="1"/>
  </w:num>
  <w:num w:numId="4" w16cid:durableId="507138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7055868">
    <w:abstractNumId w:val="5"/>
  </w:num>
  <w:num w:numId="6" w16cid:durableId="2626938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8844359">
    <w:abstractNumId w:val="0"/>
  </w:num>
  <w:num w:numId="8" w16cid:durableId="1791389634">
    <w:abstractNumId w:val="7"/>
  </w:num>
  <w:num w:numId="9" w16cid:durableId="1034964312">
    <w:abstractNumId w:val="6"/>
  </w:num>
  <w:num w:numId="10" w16cid:durableId="728460973">
    <w:abstractNumId w:val="3"/>
  </w:num>
  <w:num w:numId="11" w16cid:durableId="1672490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1A"/>
    <w:rsid w:val="00001395"/>
    <w:rsid w:val="00004C83"/>
    <w:rsid w:val="00010B08"/>
    <w:rsid w:val="00011C0D"/>
    <w:rsid w:val="000163C5"/>
    <w:rsid w:val="00024A4A"/>
    <w:rsid w:val="00024C22"/>
    <w:rsid w:val="000335BA"/>
    <w:rsid w:val="00033F27"/>
    <w:rsid w:val="00042E6C"/>
    <w:rsid w:val="0004790C"/>
    <w:rsid w:val="00050281"/>
    <w:rsid w:val="00050C39"/>
    <w:rsid w:val="00051175"/>
    <w:rsid w:val="000563B1"/>
    <w:rsid w:val="00056A4E"/>
    <w:rsid w:val="00056B8F"/>
    <w:rsid w:val="00061004"/>
    <w:rsid w:val="00064E16"/>
    <w:rsid w:val="00072737"/>
    <w:rsid w:val="000728A9"/>
    <w:rsid w:val="00072CE5"/>
    <w:rsid w:val="000761D3"/>
    <w:rsid w:val="00082942"/>
    <w:rsid w:val="00086FFF"/>
    <w:rsid w:val="00094356"/>
    <w:rsid w:val="000A12D9"/>
    <w:rsid w:val="000A1807"/>
    <w:rsid w:val="000A2ABC"/>
    <w:rsid w:val="000A3F15"/>
    <w:rsid w:val="000A437E"/>
    <w:rsid w:val="000A449C"/>
    <w:rsid w:val="000A7941"/>
    <w:rsid w:val="000A79EC"/>
    <w:rsid w:val="000B3CB3"/>
    <w:rsid w:val="000C0B25"/>
    <w:rsid w:val="000C2C88"/>
    <w:rsid w:val="000C3BAB"/>
    <w:rsid w:val="000C6DC7"/>
    <w:rsid w:val="000D1347"/>
    <w:rsid w:val="000D5732"/>
    <w:rsid w:val="000E2F38"/>
    <w:rsid w:val="000E718F"/>
    <w:rsid w:val="000F2897"/>
    <w:rsid w:val="00101D02"/>
    <w:rsid w:val="00105F1E"/>
    <w:rsid w:val="00110764"/>
    <w:rsid w:val="00113FC1"/>
    <w:rsid w:val="0011454C"/>
    <w:rsid w:val="0011553C"/>
    <w:rsid w:val="001306A6"/>
    <w:rsid w:val="00131F3A"/>
    <w:rsid w:val="001362FC"/>
    <w:rsid w:val="00140EA2"/>
    <w:rsid w:val="00142D23"/>
    <w:rsid w:val="00144157"/>
    <w:rsid w:val="00147190"/>
    <w:rsid w:val="00150DD9"/>
    <w:rsid w:val="00151CA3"/>
    <w:rsid w:val="00154277"/>
    <w:rsid w:val="00161D20"/>
    <w:rsid w:val="001649B7"/>
    <w:rsid w:val="001658BA"/>
    <w:rsid w:val="00167550"/>
    <w:rsid w:val="0017116B"/>
    <w:rsid w:val="00171C2F"/>
    <w:rsid w:val="00175C56"/>
    <w:rsid w:val="001866AC"/>
    <w:rsid w:val="00190360"/>
    <w:rsid w:val="001918A1"/>
    <w:rsid w:val="00193706"/>
    <w:rsid w:val="0019531A"/>
    <w:rsid w:val="00196304"/>
    <w:rsid w:val="00196C53"/>
    <w:rsid w:val="001A2BDB"/>
    <w:rsid w:val="001A3498"/>
    <w:rsid w:val="001A372C"/>
    <w:rsid w:val="001A424D"/>
    <w:rsid w:val="001A47CC"/>
    <w:rsid w:val="001A4A0C"/>
    <w:rsid w:val="001A556F"/>
    <w:rsid w:val="001B0883"/>
    <w:rsid w:val="001B0EE7"/>
    <w:rsid w:val="001B1665"/>
    <w:rsid w:val="001B4259"/>
    <w:rsid w:val="001B4AB0"/>
    <w:rsid w:val="001B4EFC"/>
    <w:rsid w:val="001B64C1"/>
    <w:rsid w:val="001C1845"/>
    <w:rsid w:val="001C2550"/>
    <w:rsid w:val="001C59EB"/>
    <w:rsid w:val="001D0C83"/>
    <w:rsid w:val="001D33E9"/>
    <w:rsid w:val="001D33FE"/>
    <w:rsid w:val="001E1611"/>
    <w:rsid w:val="001E3EE4"/>
    <w:rsid w:val="001E54D5"/>
    <w:rsid w:val="001E6657"/>
    <w:rsid w:val="001F0594"/>
    <w:rsid w:val="001F4530"/>
    <w:rsid w:val="001F76C5"/>
    <w:rsid w:val="002056E3"/>
    <w:rsid w:val="00212702"/>
    <w:rsid w:val="00216BF4"/>
    <w:rsid w:val="002175C3"/>
    <w:rsid w:val="00221637"/>
    <w:rsid w:val="002238F7"/>
    <w:rsid w:val="0022467B"/>
    <w:rsid w:val="00224E66"/>
    <w:rsid w:val="002257A2"/>
    <w:rsid w:val="0022642B"/>
    <w:rsid w:val="00230838"/>
    <w:rsid w:val="00232135"/>
    <w:rsid w:val="00243578"/>
    <w:rsid w:val="00247ABD"/>
    <w:rsid w:val="002501B9"/>
    <w:rsid w:val="0025103E"/>
    <w:rsid w:val="00251E7A"/>
    <w:rsid w:val="00252BA1"/>
    <w:rsid w:val="00260429"/>
    <w:rsid w:val="002605A8"/>
    <w:rsid w:val="00262E54"/>
    <w:rsid w:val="00271B49"/>
    <w:rsid w:val="00273E5F"/>
    <w:rsid w:val="00280130"/>
    <w:rsid w:val="00281BD1"/>
    <w:rsid w:val="00283919"/>
    <w:rsid w:val="002855BA"/>
    <w:rsid w:val="00291679"/>
    <w:rsid w:val="0029304C"/>
    <w:rsid w:val="002A3314"/>
    <w:rsid w:val="002A5D4A"/>
    <w:rsid w:val="002A7FD9"/>
    <w:rsid w:val="002B420A"/>
    <w:rsid w:val="002B51EF"/>
    <w:rsid w:val="002B746C"/>
    <w:rsid w:val="002C0BB3"/>
    <w:rsid w:val="002C494A"/>
    <w:rsid w:val="002C5544"/>
    <w:rsid w:val="002C5EC0"/>
    <w:rsid w:val="002C6019"/>
    <w:rsid w:val="002D650A"/>
    <w:rsid w:val="002D761B"/>
    <w:rsid w:val="002E5BA3"/>
    <w:rsid w:val="002F688B"/>
    <w:rsid w:val="00300372"/>
    <w:rsid w:val="00313455"/>
    <w:rsid w:val="003157D8"/>
    <w:rsid w:val="00321A50"/>
    <w:rsid w:val="003225C9"/>
    <w:rsid w:val="00324182"/>
    <w:rsid w:val="00325B92"/>
    <w:rsid w:val="00325C40"/>
    <w:rsid w:val="00332CD3"/>
    <w:rsid w:val="003377DD"/>
    <w:rsid w:val="003466B0"/>
    <w:rsid w:val="0035503A"/>
    <w:rsid w:val="003550E4"/>
    <w:rsid w:val="00356187"/>
    <w:rsid w:val="00362D7C"/>
    <w:rsid w:val="00367C1C"/>
    <w:rsid w:val="00370CA5"/>
    <w:rsid w:val="0037212E"/>
    <w:rsid w:val="00372FCF"/>
    <w:rsid w:val="00375706"/>
    <w:rsid w:val="00380CC6"/>
    <w:rsid w:val="00380E35"/>
    <w:rsid w:val="00386A8A"/>
    <w:rsid w:val="00394280"/>
    <w:rsid w:val="00395C08"/>
    <w:rsid w:val="0039756C"/>
    <w:rsid w:val="003A7790"/>
    <w:rsid w:val="003B02C8"/>
    <w:rsid w:val="003B75DF"/>
    <w:rsid w:val="003C23D6"/>
    <w:rsid w:val="003C275E"/>
    <w:rsid w:val="003C2FB0"/>
    <w:rsid w:val="003C70AF"/>
    <w:rsid w:val="003D7315"/>
    <w:rsid w:val="003E636C"/>
    <w:rsid w:val="003F4AAB"/>
    <w:rsid w:val="003F7372"/>
    <w:rsid w:val="003F7F07"/>
    <w:rsid w:val="00401681"/>
    <w:rsid w:val="00406B5C"/>
    <w:rsid w:val="0040701B"/>
    <w:rsid w:val="004132C7"/>
    <w:rsid w:val="00413590"/>
    <w:rsid w:val="00415191"/>
    <w:rsid w:val="00420D5B"/>
    <w:rsid w:val="00426317"/>
    <w:rsid w:val="004264B2"/>
    <w:rsid w:val="00426FCD"/>
    <w:rsid w:val="00430E60"/>
    <w:rsid w:val="0043302B"/>
    <w:rsid w:val="004340FA"/>
    <w:rsid w:val="00436929"/>
    <w:rsid w:val="00443264"/>
    <w:rsid w:val="00445117"/>
    <w:rsid w:val="0044574B"/>
    <w:rsid w:val="004503F4"/>
    <w:rsid w:val="00455567"/>
    <w:rsid w:val="004556FC"/>
    <w:rsid w:val="00461908"/>
    <w:rsid w:val="00462940"/>
    <w:rsid w:val="004674D9"/>
    <w:rsid w:val="004721EF"/>
    <w:rsid w:val="00473F45"/>
    <w:rsid w:val="004778A7"/>
    <w:rsid w:val="004907EC"/>
    <w:rsid w:val="0049133D"/>
    <w:rsid w:val="00491E34"/>
    <w:rsid w:val="00493176"/>
    <w:rsid w:val="00495710"/>
    <w:rsid w:val="004A5A3D"/>
    <w:rsid w:val="004A5D96"/>
    <w:rsid w:val="004B10B8"/>
    <w:rsid w:val="004B123B"/>
    <w:rsid w:val="004B4849"/>
    <w:rsid w:val="004C4CCB"/>
    <w:rsid w:val="004D175C"/>
    <w:rsid w:val="004D4457"/>
    <w:rsid w:val="004E0414"/>
    <w:rsid w:val="004F104E"/>
    <w:rsid w:val="004F4060"/>
    <w:rsid w:val="00503497"/>
    <w:rsid w:val="0051284A"/>
    <w:rsid w:val="00512A6C"/>
    <w:rsid w:val="00515E1C"/>
    <w:rsid w:val="00516893"/>
    <w:rsid w:val="00517340"/>
    <w:rsid w:val="0051761C"/>
    <w:rsid w:val="005267F1"/>
    <w:rsid w:val="00533631"/>
    <w:rsid w:val="00533FD1"/>
    <w:rsid w:val="00536806"/>
    <w:rsid w:val="00542AE0"/>
    <w:rsid w:val="005460A6"/>
    <w:rsid w:val="0055121B"/>
    <w:rsid w:val="00551925"/>
    <w:rsid w:val="00552E78"/>
    <w:rsid w:val="005548AE"/>
    <w:rsid w:val="00554FFC"/>
    <w:rsid w:val="00557003"/>
    <w:rsid w:val="00561D1E"/>
    <w:rsid w:val="00562D97"/>
    <w:rsid w:val="00567704"/>
    <w:rsid w:val="00575516"/>
    <w:rsid w:val="00575C2A"/>
    <w:rsid w:val="005824C9"/>
    <w:rsid w:val="00583B5C"/>
    <w:rsid w:val="005855AA"/>
    <w:rsid w:val="0058610E"/>
    <w:rsid w:val="00590699"/>
    <w:rsid w:val="00591BAC"/>
    <w:rsid w:val="00594CBC"/>
    <w:rsid w:val="005A3167"/>
    <w:rsid w:val="005A571D"/>
    <w:rsid w:val="005A6FE8"/>
    <w:rsid w:val="005B35E5"/>
    <w:rsid w:val="005B4E9B"/>
    <w:rsid w:val="005C130D"/>
    <w:rsid w:val="005C45E7"/>
    <w:rsid w:val="005C6FE5"/>
    <w:rsid w:val="005D3166"/>
    <w:rsid w:val="005D3512"/>
    <w:rsid w:val="005D6601"/>
    <w:rsid w:val="005E6DF7"/>
    <w:rsid w:val="005E7033"/>
    <w:rsid w:val="00600680"/>
    <w:rsid w:val="00602933"/>
    <w:rsid w:val="00604AE9"/>
    <w:rsid w:val="00604C05"/>
    <w:rsid w:val="006054FD"/>
    <w:rsid w:val="00610724"/>
    <w:rsid w:val="0061285A"/>
    <w:rsid w:val="0061390A"/>
    <w:rsid w:val="00614AF1"/>
    <w:rsid w:val="0061519E"/>
    <w:rsid w:val="006152F5"/>
    <w:rsid w:val="00620B55"/>
    <w:rsid w:val="0062130C"/>
    <w:rsid w:val="00622866"/>
    <w:rsid w:val="006233D0"/>
    <w:rsid w:val="0062348E"/>
    <w:rsid w:val="00624A7D"/>
    <w:rsid w:val="006271DA"/>
    <w:rsid w:val="0063556C"/>
    <w:rsid w:val="00636C47"/>
    <w:rsid w:val="006377A8"/>
    <w:rsid w:val="006409D0"/>
    <w:rsid w:val="006462AE"/>
    <w:rsid w:val="00647C4A"/>
    <w:rsid w:val="00650493"/>
    <w:rsid w:val="00656C5E"/>
    <w:rsid w:val="00657EDA"/>
    <w:rsid w:val="00665C2C"/>
    <w:rsid w:val="0066614E"/>
    <w:rsid w:val="0066678F"/>
    <w:rsid w:val="00670A11"/>
    <w:rsid w:val="00671BAD"/>
    <w:rsid w:val="00671D4E"/>
    <w:rsid w:val="006724F4"/>
    <w:rsid w:val="006738ED"/>
    <w:rsid w:val="006743B4"/>
    <w:rsid w:val="00674CAA"/>
    <w:rsid w:val="006838CA"/>
    <w:rsid w:val="006853F2"/>
    <w:rsid w:val="00690271"/>
    <w:rsid w:val="00690AC7"/>
    <w:rsid w:val="0069420A"/>
    <w:rsid w:val="0069644B"/>
    <w:rsid w:val="006966C0"/>
    <w:rsid w:val="00696B91"/>
    <w:rsid w:val="0069773D"/>
    <w:rsid w:val="00697F68"/>
    <w:rsid w:val="006A19B4"/>
    <w:rsid w:val="006A30F9"/>
    <w:rsid w:val="006A4EC0"/>
    <w:rsid w:val="006B12BF"/>
    <w:rsid w:val="006C0103"/>
    <w:rsid w:val="006C0FF4"/>
    <w:rsid w:val="006C5257"/>
    <w:rsid w:val="006C5C0E"/>
    <w:rsid w:val="006C7624"/>
    <w:rsid w:val="006D0DEF"/>
    <w:rsid w:val="006D44F8"/>
    <w:rsid w:val="006D50C0"/>
    <w:rsid w:val="006E08C7"/>
    <w:rsid w:val="006E5719"/>
    <w:rsid w:val="006E7BED"/>
    <w:rsid w:val="006F383C"/>
    <w:rsid w:val="006F4312"/>
    <w:rsid w:val="006F5822"/>
    <w:rsid w:val="006F60DD"/>
    <w:rsid w:val="006F6D1E"/>
    <w:rsid w:val="006F6F5C"/>
    <w:rsid w:val="006F71C2"/>
    <w:rsid w:val="00702F14"/>
    <w:rsid w:val="00712409"/>
    <w:rsid w:val="0071631B"/>
    <w:rsid w:val="00720E77"/>
    <w:rsid w:val="0072173A"/>
    <w:rsid w:val="00722C6F"/>
    <w:rsid w:val="00730BF1"/>
    <w:rsid w:val="007315C9"/>
    <w:rsid w:val="007330D3"/>
    <w:rsid w:val="00740683"/>
    <w:rsid w:val="00752058"/>
    <w:rsid w:val="00754EE5"/>
    <w:rsid w:val="0075776F"/>
    <w:rsid w:val="00767122"/>
    <w:rsid w:val="00771557"/>
    <w:rsid w:val="00771F5B"/>
    <w:rsid w:val="00774D37"/>
    <w:rsid w:val="00775042"/>
    <w:rsid w:val="00777655"/>
    <w:rsid w:val="007778E3"/>
    <w:rsid w:val="00780635"/>
    <w:rsid w:val="007829C6"/>
    <w:rsid w:val="00783EF8"/>
    <w:rsid w:val="007862A3"/>
    <w:rsid w:val="007906B7"/>
    <w:rsid w:val="0079150A"/>
    <w:rsid w:val="007A2687"/>
    <w:rsid w:val="007A3814"/>
    <w:rsid w:val="007A4BA5"/>
    <w:rsid w:val="007A753E"/>
    <w:rsid w:val="007B13EF"/>
    <w:rsid w:val="007B1AFE"/>
    <w:rsid w:val="007B5E73"/>
    <w:rsid w:val="007B659D"/>
    <w:rsid w:val="007C139F"/>
    <w:rsid w:val="007C75A6"/>
    <w:rsid w:val="007D0BA2"/>
    <w:rsid w:val="007D3DD1"/>
    <w:rsid w:val="007D708D"/>
    <w:rsid w:val="007E4C4F"/>
    <w:rsid w:val="007E60C0"/>
    <w:rsid w:val="007F056B"/>
    <w:rsid w:val="007F1CF7"/>
    <w:rsid w:val="0080568B"/>
    <w:rsid w:val="008069BF"/>
    <w:rsid w:val="0081282B"/>
    <w:rsid w:val="00813D3A"/>
    <w:rsid w:val="0081496E"/>
    <w:rsid w:val="00814CBC"/>
    <w:rsid w:val="00816E0B"/>
    <w:rsid w:val="008228BF"/>
    <w:rsid w:val="0082381F"/>
    <w:rsid w:val="00824C00"/>
    <w:rsid w:val="00826349"/>
    <w:rsid w:val="00826752"/>
    <w:rsid w:val="008338C5"/>
    <w:rsid w:val="008344A9"/>
    <w:rsid w:val="0083501D"/>
    <w:rsid w:val="00837623"/>
    <w:rsid w:val="0084174D"/>
    <w:rsid w:val="00844F0A"/>
    <w:rsid w:val="00847437"/>
    <w:rsid w:val="0084756E"/>
    <w:rsid w:val="00850CAF"/>
    <w:rsid w:val="00850ED2"/>
    <w:rsid w:val="0085109A"/>
    <w:rsid w:val="00853648"/>
    <w:rsid w:val="00854A8C"/>
    <w:rsid w:val="00854DC6"/>
    <w:rsid w:val="00857301"/>
    <w:rsid w:val="0086070B"/>
    <w:rsid w:val="008612BB"/>
    <w:rsid w:val="00871A4E"/>
    <w:rsid w:val="0087275C"/>
    <w:rsid w:val="00885856"/>
    <w:rsid w:val="00886483"/>
    <w:rsid w:val="008918CA"/>
    <w:rsid w:val="00892CEC"/>
    <w:rsid w:val="00895B03"/>
    <w:rsid w:val="008A0DC6"/>
    <w:rsid w:val="008A56D2"/>
    <w:rsid w:val="008A73E2"/>
    <w:rsid w:val="008B1DD3"/>
    <w:rsid w:val="008B4837"/>
    <w:rsid w:val="008C3188"/>
    <w:rsid w:val="008C5C67"/>
    <w:rsid w:val="008C756A"/>
    <w:rsid w:val="008D2631"/>
    <w:rsid w:val="008D498C"/>
    <w:rsid w:val="008E27F5"/>
    <w:rsid w:val="008E345E"/>
    <w:rsid w:val="008E3DE4"/>
    <w:rsid w:val="008E6A28"/>
    <w:rsid w:val="008F2B32"/>
    <w:rsid w:val="0090021B"/>
    <w:rsid w:val="00900738"/>
    <w:rsid w:val="00902B2B"/>
    <w:rsid w:val="00906A2F"/>
    <w:rsid w:val="009158BA"/>
    <w:rsid w:val="00916144"/>
    <w:rsid w:val="0092371D"/>
    <w:rsid w:val="00925B7B"/>
    <w:rsid w:val="00926931"/>
    <w:rsid w:val="00927AE9"/>
    <w:rsid w:val="00927B75"/>
    <w:rsid w:val="00933298"/>
    <w:rsid w:val="00934256"/>
    <w:rsid w:val="009411D7"/>
    <w:rsid w:val="0094314D"/>
    <w:rsid w:val="00943499"/>
    <w:rsid w:val="0095740C"/>
    <w:rsid w:val="0096714F"/>
    <w:rsid w:val="0097780E"/>
    <w:rsid w:val="009820D2"/>
    <w:rsid w:val="00982CDB"/>
    <w:rsid w:val="00985CEB"/>
    <w:rsid w:val="00986968"/>
    <w:rsid w:val="009904D0"/>
    <w:rsid w:val="00994594"/>
    <w:rsid w:val="00994CF0"/>
    <w:rsid w:val="00996A8D"/>
    <w:rsid w:val="009A4E73"/>
    <w:rsid w:val="009B022E"/>
    <w:rsid w:val="009B14A2"/>
    <w:rsid w:val="009D0DD3"/>
    <w:rsid w:val="009D30A1"/>
    <w:rsid w:val="009D419C"/>
    <w:rsid w:val="009D553A"/>
    <w:rsid w:val="009D68B1"/>
    <w:rsid w:val="009E51BD"/>
    <w:rsid w:val="009F2404"/>
    <w:rsid w:val="00A02362"/>
    <w:rsid w:val="00A025C3"/>
    <w:rsid w:val="00A053E4"/>
    <w:rsid w:val="00A071DA"/>
    <w:rsid w:val="00A0762D"/>
    <w:rsid w:val="00A12490"/>
    <w:rsid w:val="00A131B1"/>
    <w:rsid w:val="00A13CDE"/>
    <w:rsid w:val="00A15940"/>
    <w:rsid w:val="00A21832"/>
    <w:rsid w:val="00A2238B"/>
    <w:rsid w:val="00A25371"/>
    <w:rsid w:val="00A303B0"/>
    <w:rsid w:val="00A350AD"/>
    <w:rsid w:val="00A40A81"/>
    <w:rsid w:val="00A422BC"/>
    <w:rsid w:val="00A4391A"/>
    <w:rsid w:val="00A449A8"/>
    <w:rsid w:val="00A55D99"/>
    <w:rsid w:val="00A60499"/>
    <w:rsid w:val="00A60ABA"/>
    <w:rsid w:val="00A6378A"/>
    <w:rsid w:val="00A67553"/>
    <w:rsid w:val="00A708E5"/>
    <w:rsid w:val="00A7241F"/>
    <w:rsid w:val="00A82FC4"/>
    <w:rsid w:val="00A85958"/>
    <w:rsid w:val="00A85D9D"/>
    <w:rsid w:val="00A91443"/>
    <w:rsid w:val="00A926E3"/>
    <w:rsid w:val="00A93E2A"/>
    <w:rsid w:val="00A94B59"/>
    <w:rsid w:val="00A9552F"/>
    <w:rsid w:val="00A97E81"/>
    <w:rsid w:val="00AB6370"/>
    <w:rsid w:val="00AC243B"/>
    <w:rsid w:val="00AC25ED"/>
    <w:rsid w:val="00AC6260"/>
    <w:rsid w:val="00AC66FF"/>
    <w:rsid w:val="00AC7049"/>
    <w:rsid w:val="00AC79DE"/>
    <w:rsid w:val="00AD1F2D"/>
    <w:rsid w:val="00AE0EC3"/>
    <w:rsid w:val="00AE4648"/>
    <w:rsid w:val="00AF0A07"/>
    <w:rsid w:val="00AF29F9"/>
    <w:rsid w:val="00AF2F39"/>
    <w:rsid w:val="00AF41AC"/>
    <w:rsid w:val="00AF546D"/>
    <w:rsid w:val="00AF6000"/>
    <w:rsid w:val="00AF7CEB"/>
    <w:rsid w:val="00B003D2"/>
    <w:rsid w:val="00B0354F"/>
    <w:rsid w:val="00B04336"/>
    <w:rsid w:val="00B0495E"/>
    <w:rsid w:val="00B0581A"/>
    <w:rsid w:val="00B05C77"/>
    <w:rsid w:val="00B102C1"/>
    <w:rsid w:val="00B117F4"/>
    <w:rsid w:val="00B12D4D"/>
    <w:rsid w:val="00B1423E"/>
    <w:rsid w:val="00B15FB9"/>
    <w:rsid w:val="00B23005"/>
    <w:rsid w:val="00B23A01"/>
    <w:rsid w:val="00B27C14"/>
    <w:rsid w:val="00B37747"/>
    <w:rsid w:val="00B40B73"/>
    <w:rsid w:val="00B520C0"/>
    <w:rsid w:val="00B544A9"/>
    <w:rsid w:val="00B56DF8"/>
    <w:rsid w:val="00B572C3"/>
    <w:rsid w:val="00B62A8F"/>
    <w:rsid w:val="00B63D04"/>
    <w:rsid w:val="00B65121"/>
    <w:rsid w:val="00B67055"/>
    <w:rsid w:val="00B67326"/>
    <w:rsid w:val="00B7289D"/>
    <w:rsid w:val="00B75704"/>
    <w:rsid w:val="00B75BC2"/>
    <w:rsid w:val="00B811D7"/>
    <w:rsid w:val="00B819B8"/>
    <w:rsid w:val="00B82549"/>
    <w:rsid w:val="00B82F3C"/>
    <w:rsid w:val="00B838FB"/>
    <w:rsid w:val="00B846CC"/>
    <w:rsid w:val="00B84D8D"/>
    <w:rsid w:val="00B8546E"/>
    <w:rsid w:val="00B90297"/>
    <w:rsid w:val="00B95955"/>
    <w:rsid w:val="00B96DAF"/>
    <w:rsid w:val="00BA20DC"/>
    <w:rsid w:val="00BA2974"/>
    <w:rsid w:val="00BA71E8"/>
    <w:rsid w:val="00BB188D"/>
    <w:rsid w:val="00BC0302"/>
    <w:rsid w:val="00BC1F79"/>
    <w:rsid w:val="00BC51F5"/>
    <w:rsid w:val="00BC7257"/>
    <w:rsid w:val="00BC7E44"/>
    <w:rsid w:val="00BD1743"/>
    <w:rsid w:val="00BD4DA2"/>
    <w:rsid w:val="00BD7793"/>
    <w:rsid w:val="00BE6AFA"/>
    <w:rsid w:val="00BF4945"/>
    <w:rsid w:val="00C02C80"/>
    <w:rsid w:val="00C0566E"/>
    <w:rsid w:val="00C07871"/>
    <w:rsid w:val="00C11811"/>
    <w:rsid w:val="00C12256"/>
    <w:rsid w:val="00C13731"/>
    <w:rsid w:val="00C16320"/>
    <w:rsid w:val="00C2676C"/>
    <w:rsid w:val="00C3017E"/>
    <w:rsid w:val="00C313CF"/>
    <w:rsid w:val="00C31F7C"/>
    <w:rsid w:val="00C3263B"/>
    <w:rsid w:val="00C36090"/>
    <w:rsid w:val="00C401B1"/>
    <w:rsid w:val="00C417A1"/>
    <w:rsid w:val="00C41D54"/>
    <w:rsid w:val="00C42ECF"/>
    <w:rsid w:val="00C43978"/>
    <w:rsid w:val="00C47F73"/>
    <w:rsid w:val="00C516FD"/>
    <w:rsid w:val="00C62A77"/>
    <w:rsid w:val="00C77C42"/>
    <w:rsid w:val="00C80DF6"/>
    <w:rsid w:val="00C84C5B"/>
    <w:rsid w:val="00C84D9C"/>
    <w:rsid w:val="00C85AD3"/>
    <w:rsid w:val="00C8612A"/>
    <w:rsid w:val="00C8656B"/>
    <w:rsid w:val="00C86D9C"/>
    <w:rsid w:val="00C94E2E"/>
    <w:rsid w:val="00C96052"/>
    <w:rsid w:val="00C97277"/>
    <w:rsid w:val="00C97900"/>
    <w:rsid w:val="00CA2E2D"/>
    <w:rsid w:val="00CA3A0F"/>
    <w:rsid w:val="00CA4BBB"/>
    <w:rsid w:val="00CB1C01"/>
    <w:rsid w:val="00CB650C"/>
    <w:rsid w:val="00CB7C5B"/>
    <w:rsid w:val="00CC0F1C"/>
    <w:rsid w:val="00CC3518"/>
    <w:rsid w:val="00CC3D99"/>
    <w:rsid w:val="00CC7023"/>
    <w:rsid w:val="00CD4CDC"/>
    <w:rsid w:val="00CE2B9C"/>
    <w:rsid w:val="00CE3422"/>
    <w:rsid w:val="00CE38E9"/>
    <w:rsid w:val="00CE50B3"/>
    <w:rsid w:val="00CE6858"/>
    <w:rsid w:val="00CE6AEF"/>
    <w:rsid w:val="00CF4889"/>
    <w:rsid w:val="00CF6DED"/>
    <w:rsid w:val="00D0212F"/>
    <w:rsid w:val="00D02D00"/>
    <w:rsid w:val="00D0370B"/>
    <w:rsid w:val="00D0584C"/>
    <w:rsid w:val="00D0708E"/>
    <w:rsid w:val="00D13658"/>
    <w:rsid w:val="00D14DF8"/>
    <w:rsid w:val="00D1543E"/>
    <w:rsid w:val="00D16D30"/>
    <w:rsid w:val="00D177B7"/>
    <w:rsid w:val="00D2423E"/>
    <w:rsid w:val="00D278BE"/>
    <w:rsid w:val="00D30111"/>
    <w:rsid w:val="00D3344D"/>
    <w:rsid w:val="00D335ED"/>
    <w:rsid w:val="00D348A3"/>
    <w:rsid w:val="00D42B3E"/>
    <w:rsid w:val="00D45E2E"/>
    <w:rsid w:val="00D47D83"/>
    <w:rsid w:val="00D56144"/>
    <w:rsid w:val="00D565E7"/>
    <w:rsid w:val="00D57A2F"/>
    <w:rsid w:val="00D716F1"/>
    <w:rsid w:val="00D73B3E"/>
    <w:rsid w:val="00D81D5D"/>
    <w:rsid w:val="00D8409B"/>
    <w:rsid w:val="00D8630C"/>
    <w:rsid w:val="00D9740F"/>
    <w:rsid w:val="00D97509"/>
    <w:rsid w:val="00DA4A8A"/>
    <w:rsid w:val="00DB4939"/>
    <w:rsid w:val="00DC083A"/>
    <w:rsid w:val="00DC11DC"/>
    <w:rsid w:val="00DC2F4D"/>
    <w:rsid w:val="00DC44F9"/>
    <w:rsid w:val="00DD3887"/>
    <w:rsid w:val="00DD65F3"/>
    <w:rsid w:val="00DD7FE4"/>
    <w:rsid w:val="00DE3BA4"/>
    <w:rsid w:val="00DE3F07"/>
    <w:rsid w:val="00DF377D"/>
    <w:rsid w:val="00DF4984"/>
    <w:rsid w:val="00DF7065"/>
    <w:rsid w:val="00DF797A"/>
    <w:rsid w:val="00E022AB"/>
    <w:rsid w:val="00E049E8"/>
    <w:rsid w:val="00E05CC4"/>
    <w:rsid w:val="00E06A4D"/>
    <w:rsid w:val="00E1467E"/>
    <w:rsid w:val="00E15AB8"/>
    <w:rsid w:val="00E21F39"/>
    <w:rsid w:val="00E249A6"/>
    <w:rsid w:val="00E26790"/>
    <w:rsid w:val="00E2701B"/>
    <w:rsid w:val="00E35730"/>
    <w:rsid w:val="00E422FD"/>
    <w:rsid w:val="00E47483"/>
    <w:rsid w:val="00E522EE"/>
    <w:rsid w:val="00E626B2"/>
    <w:rsid w:val="00E64134"/>
    <w:rsid w:val="00E648CC"/>
    <w:rsid w:val="00E652EA"/>
    <w:rsid w:val="00E664B3"/>
    <w:rsid w:val="00E73A1A"/>
    <w:rsid w:val="00E73C49"/>
    <w:rsid w:val="00E75272"/>
    <w:rsid w:val="00E82FF9"/>
    <w:rsid w:val="00E85AC6"/>
    <w:rsid w:val="00E86635"/>
    <w:rsid w:val="00E90B46"/>
    <w:rsid w:val="00E933CD"/>
    <w:rsid w:val="00E9406E"/>
    <w:rsid w:val="00EA0C79"/>
    <w:rsid w:val="00EA1777"/>
    <w:rsid w:val="00EA236D"/>
    <w:rsid w:val="00EA5075"/>
    <w:rsid w:val="00EA6917"/>
    <w:rsid w:val="00EA74E7"/>
    <w:rsid w:val="00EB294E"/>
    <w:rsid w:val="00EB3361"/>
    <w:rsid w:val="00EB4783"/>
    <w:rsid w:val="00EC0E51"/>
    <w:rsid w:val="00EC1ECA"/>
    <w:rsid w:val="00EC6204"/>
    <w:rsid w:val="00EC7D11"/>
    <w:rsid w:val="00ED6B69"/>
    <w:rsid w:val="00ED7175"/>
    <w:rsid w:val="00EE7C9B"/>
    <w:rsid w:val="00EE7FEA"/>
    <w:rsid w:val="00EF085E"/>
    <w:rsid w:val="00EF108B"/>
    <w:rsid w:val="00EF4283"/>
    <w:rsid w:val="00EF6D80"/>
    <w:rsid w:val="00F032D0"/>
    <w:rsid w:val="00F03E67"/>
    <w:rsid w:val="00F063F7"/>
    <w:rsid w:val="00F1351D"/>
    <w:rsid w:val="00F1608A"/>
    <w:rsid w:val="00F170E1"/>
    <w:rsid w:val="00F2357A"/>
    <w:rsid w:val="00F23A8E"/>
    <w:rsid w:val="00F2468B"/>
    <w:rsid w:val="00F25FA5"/>
    <w:rsid w:val="00F27B6A"/>
    <w:rsid w:val="00F30E4F"/>
    <w:rsid w:val="00F3570D"/>
    <w:rsid w:val="00F40ACA"/>
    <w:rsid w:val="00F40B9E"/>
    <w:rsid w:val="00F43021"/>
    <w:rsid w:val="00F44632"/>
    <w:rsid w:val="00F44A8F"/>
    <w:rsid w:val="00F51323"/>
    <w:rsid w:val="00F52D62"/>
    <w:rsid w:val="00F54E76"/>
    <w:rsid w:val="00F618A1"/>
    <w:rsid w:val="00F62AC1"/>
    <w:rsid w:val="00F67246"/>
    <w:rsid w:val="00F71C40"/>
    <w:rsid w:val="00F71E78"/>
    <w:rsid w:val="00F77DEB"/>
    <w:rsid w:val="00F859AE"/>
    <w:rsid w:val="00F86EDF"/>
    <w:rsid w:val="00F8731F"/>
    <w:rsid w:val="00F87328"/>
    <w:rsid w:val="00F8732F"/>
    <w:rsid w:val="00F90C48"/>
    <w:rsid w:val="00F916AD"/>
    <w:rsid w:val="00F91B2C"/>
    <w:rsid w:val="00F938BA"/>
    <w:rsid w:val="00F9408D"/>
    <w:rsid w:val="00F94504"/>
    <w:rsid w:val="00F9533D"/>
    <w:rsid w:val="00F97350"/>
    <w:rsid w:val="00FA3D82"/>
    <w:rsid w:val="00FA617D"/>
    <w:rsid w:val="00FB0DBC"/>
    <w:rsid w:val="00FB1BFF"/>
    <w:rsid w:val="00FB4528"/>
    <w:rsid w:val="00FB4A84"/>
    <w:rsid w:val="00FB60DF"/>
    <w:rsid w:val="00FB691C"/>
    <w:rsid w:val="00FC6B46"/>
    <w:rsid w:val="00FC6BD0"/>
    <w:rsid w:val="00FC79B8"/>
    <w:rsid w:val="00FC7AF7"/>
    <w:rsid w:val="00FD2596"/>
    <w:rsid w:val="00FD346F"/>
    <w:rsid w:val="00FE1B1C"/>
    <w:rsid w:val="00FE1F56"/>
    <w:rsid w:val="00FE22A6"/>
    <w:rsid w:val="00FF1A5B"/>
    <w:rsid w:val="00FF62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3D1C"/>
  <w14:defaultImageDpi w14:val="32767"/>
  <w15:chartTrackingRefBased/>
  <w15:docId w15:val="{4917BC7E-EF97-A743-8199-EAE8CFC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5AD3"/>
    <w:rPr>
      <w:rFonts w:ascii="Times New Roman" w:eastAsia="Times New Roman" w:hAnsi="Times New Roman" w:cs="Times New Roman"/>
      <w:kern w:val="0"/>
      <w:lang w:val="fr-BE" w:eastAsia="fr-FR"/>
      <w14:ligatures w14:val="none"/>
    </w:rPr>
  </w:style>
  <w:style w:type="paragraph" w:styleId="Titre1">
    <w:name w:val="heading 1"/>
    <w:basedOn w:val="Normal"/>
    <w:next w:val="Normal"/>
    <w:link w:val="Titre1Car"/>
    <w:uiPriority w:val="9"/>
    <w:qFormat/>
    <w:rsid w:val="00E73A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73A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73A1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73A1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E73A1A"/>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E73A1A"/>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73A1A"/>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73A1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73A1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3A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73A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73A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73A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73A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73A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3A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3A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3A1A"/>
    <w:rPr>
      <w:rFonts w:eastAsiaTheme="majorEastAsia" w:cstheme="majorBidi"/>
      <w:color w:val="272727" w:themeColor="text1" w:themeTint="D8"/>
    </w:rPr>
  </w:style>
  <w:style w:type="paragraph" w:styleId="Titre">
    <w:name w:val="Title"/>
    <w:basedOn w:val="Normal"/>
    <w:next w:val="Normal"/>
    <w:link w:val="TitreCar"/>
    <w:uiPriority w:val="10"/>
    <w:qFormat/>
    <w:rsid w:val="00E73A1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3A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3A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3A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3A1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73A1A"/>
    <w:rPr>
      <w:rFonts w:ascii="Times New Roman" w:hAnsi="Times New Roman" w:cs="Times New Roman (Corps CS)"/>
      <w:i/>
      <w:iCs/>
      <w:color w:val="404040" w:themeColor="text1" w:themeTint="BF"/>
    </w:rPr>
  </w:style>
  <w:style w:type="paragraph" w:styleId="Paragraphedeliste">
    <w:name w:val="List Paragraph"/>
    <w:basedOn w:val="Normal"/>
    <w:uiPriority w:val="34"/>
    <w:qFormat/>
    <w:rsid w:val="00E73A1A"/>
    <w:pPr>
      <w:ind w:left="720"/>
      <w:contextualSpacing/>
    </w:pPr>
  </w:style>
  <w:style w:type="character" w:styleId="Accentuationintense">
    <w:name w:val="Intense Emphasis"/>
    <w:basedOn w:val="Policepardfaut"/>
    <w:uiPriority w:val="21"/>
    <w:qFormat/>
    <w:rsid w:val="00E73A1A"/>
    <w:rPr>
      <w:i/>
      <w:iCs/>
      <w:color w:val="2F5496" w:themeColor="accent1" w:themeShade="BF"/>
    </w:rPr>
  </w:style>
  <w:style w:type="paragraph" w:styleId="Citationintense">
    <w:name w:val="Intense Quote"/>
    <w:basedOn w:val="Normal"/>
    <w:next w:val="Normal"/>
    <w:link w:val="CitationintenseCar"/>
    <w:uiPriority w:val="30"/>
    <w:qFormat/>
    <w:rsid w:val="00E73A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73A1A"/>
    <w:rPr>
      <w:rFonts w:ascii="Times New Roman" w:hAnsi="Times New Roman" w:cs="Times New Roman (Corps CS)"/>
      <w:i/>
      <w:iCs/>
      <w:color w:val="2F5496" w:themeColor="accent1" w:themeShade="BF"/>
    </w:rPr>
  </w:style>
  <w:style w:type="character" w:styleId="Rfrenceintense">
    <w:name w:val="Intense Reference"/>
    <w:basedOn w:val="Policepardfaut"/>
    <w:uiPriority w:val="32"/>
    <w:qFormat/>
    <w:rsid w:val="00E73A1A"/>
    <w:rPr>
      <w:b/>
      <w:bCs/>
      <w:smallCaps/>
      <w:color w:val="2F5496" w:themeColor="accent1" w:themeShade="BF"/>
      <w:spacing w:val="5"/>
    </w:rPr>
  </w:style>
  <w:style w:type="paragraph" w:customStyle="1" w:styleId="Default">
    <w:name w:val="Default"/>
    <w:basedOn w:val="Normal"/>
    <w:uiPriority w:val="99"/>
    <w:rsid w:val="00E73A1A"/>
    <w:pPr>
      <w:autoSpaceDE w:val="0"/>
      <w:autoSpaceDN w:val="0"/>
    </w:pPr>
    <w:rPr>
      <w:rFonts w:eastAsia="Calibri"/>
      <w:color w:val="000000"/>
      <w:lang w:val="en-GB" w:eastAsia="en-GB"/>
    </w:rPr>
  </w:style>
  <w:style w:type="paragraph" w:styleId="Notedebasdepage">
    <w:name w:val="footnote text"/>
    <w:basedOn w:val="Normal"/>
    <w:link w:val="NotedebasdepageCar"/>
    <w:uiPriority w:val="99"/>
    <w:unhideWhenUsed/>
    <w:rsid w:val="005B35E5"/>
    <w:rPr>
      <w:rFonts w:cstheme="minorBidi"/>
      <w:sz w:val="20"/>
      <w:szCs w:val="20"/>
    </w:rPr>
  </w:style>
  <w:style w:type="character" w:customStyle="1" w:styleId="NotedebasdepageCar">
    <w:name w:val="Note de bas de page Car"/>
    <w:basedOn w:val="Policepardfaut"/>
    <w:link w:val="Notedebasdepage"/>
    <w:uiPriority w:val="99"/>
    <w:qFormat/>
    <w:rsid w:val="005B35E5"/>
    <w:rPr>
      <w:rFonts w:ascii="Times New Roman" w:hAnsi="Times New Roman"/>
      <w:kern w:val="0"/>
      <w:sz w:val="20"/>
      <w:szCs w:val="20"/>
      <w14:ligatures w14:val="none"/>
    </w:rPr>
  </w:style>
  <w:style w:type="character" w:styleId="Appelnotedebasdep">
    <w:name w:val="footnote reference"/>
    <w:basedOn w:val="Policepardfaut"/>
    <w:unhideWhenUsed/>
    <w:rsid w:val="005B35E5"/>
    <w:rPr>
      <w:vertAlign w:val="superscript"/>
    </w:rPr>
  </w:style>
  <w:style w:type="character" w:customStyle="1" w:styleId="hgkelc">
    <w:name w:val="hgkelc"/>
    <w:basedOn w:val="Policepardfaut"/>
    <w:rsid w:val="005B35E5"/>
  </w:style>
  <w:style w:type="character" w:customStyle="1" w:styleId="apple-converted-space">
    <w:name w:val="apple-converted-space"/>
    <w:basedOn w:val="Policepardfaut"/>
    <w:rsid w:val="005B35E5"/>
  </w:style>
  <w:style w:type="character" w:customStyle="1" w:styleId="jpfdse">
    <w:name w:val="jpfdse"/>
    <w:basedOn w:val="Policepardfaut"/>
    <w:rsid w:val="005B35E5"/>
  </w:style>
  <w:style w:type="character" w:customStyle="1" w:styleId="Caractresdenotedebasdepage">
    <w:name w:val="Caractères de note de bas de page"/>
    <w:basedOn w:val="Policepardfaut"/>
    <w:uiPriority w:val="99"/>
    <w:qFormat/>
    <w:rsid w:val="005B35E5"/>
    <w:rPr>
      <w:vertAlign w:val="superscript"/>
    </w:rPr>
  </w:style>
  <w:style w:type="paragraph" w:customStyle="1" w:styleId="xmsonormal">
    <w:name w:val="x_msonormal"/>
    <w:basedOn w:val="Normal"/>
    <w:qFormat/>
    <w:rsid w:val="005B35E5"/>
    <w:pPr>
      <w:suppressAutoHyphens/>
      <w:spacing w:beforeAutospacing="1" w:afterAutospacing="1"/>
    </w:pPr>
  </w:style>
  <w:style w:type="character" w:styleId="Lienhypertexte">
    <w:name w:val="Hyperlink"/>
    <w:basedOn w:val="Policepardfaut"/>
    <w:uiPriority w:val="99"/>
    <w:unhideWhenUsed/>
    <w:rsid w:val="005B35E5"/>
    <w:rPr>
      <w:color w:val="0563C1" w:themeColor="hyperlink"/>
      <w:u w:val="single"/>
    </w:rPr>
  </w:style>
  <w:style w:type="paragraph" w:customStyle="1" w:styleId="Textbody">
    <w:name w:val="Text body"/>
    <w:basedOn w:val="Normal"/>
    <w:qFormat/>
    <w:rsid w:val="003F7372"/>
    <w:pPr>
      <w:suppressAutoHyphens/>
      <w:spacing w:after="140" w:line="276" w:lineRule="auto"/>
      <w:textAlignment w:val="baseline"/>
    </w:pPr>
    <w:rPr>
      <w:rFonts w:ascii="Georgia" w:eastAsia="NSimSun" w:hAnsi="Georgia" w:cs="Mangal"/>
      <w:lang w:eastAsia="zh-CN" w:bidi="hi-IN"/>
    </w:rPr>
  </w:style>
  <w:style w:type="character" w:styleId="Accentuation">
    <w:name w:val="Emphasis"/>
    <w:basedOn w:val="Policepardfaut"/>
    <w:uiPriority w:val="20"/>
    <w:qFormat/>
    <w:rsid w:val="009820D2"/>
    <w:rPr>
      <w:i/>
      <w:iCs/>
    </w:rPr>
  </w:style>
  <w:style w:type="paragraph" w:styleId="En-tte">
    <w:name w:val="header"/>
    <w:basedOn w:val="Normal"/>
    <w:link w:val="En-tteCar"/>
    <w:uiPriority w:val="99"/>
    <w:unhideWhenUsed/>
    <w:rsid w:val="008B1DD3"/>
    <w:pPr>
      <w:tabs>
        <w:tab w:val="center" w:pos="4536"/>
        <w:tab w:val="right" w:pos="9072"/>
      </w:tabs>
    </w:pPr>
  </w:style>
  <w:style w:type="character" w:customStyle="1" w:styleId="En-tteCar">
    <w:name w:val="En-tête Car"/>
    <w:basedOn w:val="Policepardfaut"/>
    <w:link w:val="En-tte"/>
    <w:uiPriority w:val="99"/>
    <w:rsid w:val="008B1DD3"/>
    <w:rPr>
      <w:rFonts w:ascii="Times New Roman" w:hAnsi="Times New Roman" w:cs="Times New Roman (Corps CS)"/>
    </w:rPr>
  </w:style>
  <w:style w:type="character" w:styleId="Numrodepage">
    <w:name w:val="page number"/>
    <w:basedOn w:val="Policepardfaut"/>
    <w:uiPriority w:val="99"/>
    <w:semiHidden/>
    <w:unhideWhenUsed/>
    <w:rsid w:val="008B1DD3"/>
  </w:style>
  <w:style w:type="character" w:styleId="Mentionnonrsolue">
    <w:name w:val="Unresolved Mention"/>
    <w:basedOn w:val="Policepardfaut"/>
    <w:uiPriority w:val="99"/>
    <w:rsid w:val="005D6601"/>
    <w:rPr>
      <w:color w:val="605E5C"/>
      <w:shd w:val="clear" w:color="auto" w:fill="E1DFDD"/>
    </w:rPr>
  </w:style>
  <w:style w:type="paragraph" w:styleId="NormalWeb">
    <w:name w:val="Normal (Web)"/>
    <w:basedOn w:val="Normal"/>
    <w:uiPriority w:val="99"/>
    <w:unhideWhenUsed/>
    <w:qFormat/>
    <w:rsid w:val="00ED7175"/>
    <w:pPr>
      <w:spacing w:before="100" w:beforeAutospacing="1" w:after="100" w:afterAutospacing="1"/>
    </w:pPr>
  </w:style>
  <w:style w:type="character" w:customStyle="1" w:styleId="authordetail">
    <w:name w:val="author__detail"/>
    <w:basedOn w:val="Policepardfaut"/>
    <w:rsid w:val="006853F2"/>
  </w:style>
  <w:style w:type="character" w:customStyle="1" w:styleId="authorname">
    <w:name w:val="author__name"/>
    <w:basedOn w:val="Policepardfaut"/>
    <w:rsid w:val="006853F2"/>
  </w:style>
  <w:style w:type="character" w:customStyle="1" w:styleId="authordesc">
    <w:name w:val="author__desc"/>
    <w:basedOn w:val="Policepardfaut"/>
    <w:rsid w:val="006853F2"/>
  </w:style>
  <w:style w:type="character" w:styleId="lev">
    <w:name w:val="Strong"/>
    <w:basedOn w:val="Policepardfaut"/>
    <w:uiPriority w:val="22"/>
    <w:qFormat/>
    <w:rsid w:val="006853F2"/>
    <w:rPr>
      <w:b/>
      <w:bCs/>
    </w:rPr>
  </w:style>
  <w:style w:type="character" w:customStyle="1" w:styleId="ts-alignment-element">
    <w:name w:val="ts-alignment-element"/>
    <w:basedOn w:val="Policepardfaut"/>
    <w:rsid w:val="00F170E1"/>
  </w:style>
  <w:style w:type="paragraph" w:customStyle="1" w:styleId="heading1">
    <w:name w:val="heading1"/>
    <w:basedOn w:val="Normal"/>
    <w:next w:val="Normal"/>
    <w:qFormat/>
    <w:rsid w:val="009A4E73"/>
    <w:pPr>
      <w:keepNext/>
      <w:keepLines/>
      <w:numPr>
        <w:numId w:val="9"/>
      </w:numPr>
      <w:suppressAutoHyphens/>
      <w:overflowPunct w:val="0"/>
      <w:autoSpaceDE w:val="0"/>
      <w:autoSpaceDN w:val="0"/>
      <w:adjustRightInd w:val="0"/>
      <w:spacing w:before="360" w:after="240" w:line="300" w:lineRule="atLeast"/>
      <w:textAlignment w:val="baseline"/>
      <w:outlineLvl w:val="0"/>
    </w:pPr>
    <w:rPr>
      <w:b/>
      <w:szCs w:val="20"/>
      <w:lang w:val="en-US"/>
    </w:rPr>
  </w:style>
  <w:style w:type="paragraph" w:customStyle="1" w:styleId="heading2">
    <w:name w:val="heading2"/>
    <w:basedOn w:val="Normal"/>
    <w:next w:val="Normal"/>
    <w:qFormat/>
    <w:rsid w:val="009A4E73"/>
    <w:pPr>
      <w:keepNext/>
      <w:keepLines/>
      <w:numPr>
        <w:ilvl w:val="1"/>
        <w:numId w:val="9"/>
      </w:numPr>
      <w:suppressAutoHyphens/>
      <w:overflowPunct w:val="0"/>
      <w:autoSpaceDE w:val="0"/>
      <w:autoSpaceDN w:val="0"/>
      <w:adjustRightInd w:val="0"/>
      <w:spacing w:before="360" w:after="160" w:line="240" w:lineRule="atLeast"/>
      <w:textAlignment w:val="baseline"/>
      <w:outlineLvl w:val="1"/>
    </w:pPr>
    <w:rPr>
      <w:b/>
      <w:sz w:val="20"/>
      <w:szCs w:val="20"/>
      <w:lang w:val="en-US"/>
    </w:rPr>
  </w:style>
  <w:style w:type="numbering" w:customStyle="1" w:styleId="headings">
    <w:name w:val="headings"/>
    <w:basedOn w:val="Aucuneliste"/>
    <w:rsid w:val="009A4E73"/>
    <w:pPr>
      <w:numPr>
        <w:numId w:val="9"/>
      </w:numPr>
    </w:pPr>
  </w:style>
  <w:style w:type="character" w:customStyle="1" w:styleId="il">
    <w:name w:val="il"/>
    <w:basedOn w:val="Policepardfaut"/>
    <w:rsid w:val="00B117F4"/>
  </w:style>
  <w:style w:type="character" w:customStyle="1" w:styleId="uv3um">
    <w:name w:val="uv3um"/>
    <w:basedOn w:val="Policepardfaut"/>
    <w:rsid w:val="00D177B7"/>
  </w:style>
  <w:style w:type="character" w:customStyle="1" w:styleId="ts-alignment-element-highlighted">
    <w:name w:val="ts-alignment-element-highlighted"/>
    <w:basedOn w:val="Policepardfaut"/>
    <w:rsid w:val="005C130D"/>
  </w:style>
  <w:style w:type="character" w:styleId="Lienhypertextesuivivisit">
    <w:name w:val="FollowedHyperlink"/>
    <w:basedOn w:val="Policepardfaut"/>
    <w:uiPriority w:val="99"/>
    <w:semiHidden/>
    <w:unhideWhenUsed/>
    <w:rsid w:val="00426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2433">
      <w:bodyDiv w:val="1"/>
      <w:marLeft w:val="0"/>
      <w:marRight w:val="0"/>
      <w:marTop w:val="0"/>
      <w:marBottom w:val="0"/>
      <w:divBdr>
        <w:top w:val="none" w:sz="0" w:space="0" w:color="auto"/>
        <w:left w:val="none" w:sz="0" w:space="0" w:color="auto"/>
        <w:bottom w:val="none" w:sz="0" w:space="0" w:color="auto"/>
        <w:right w:val="none" w:sz="0" w:space="0" w:color="auto"/>
      </w:divBdr>
    </w:div>
    <w:div w:id="216823159">
      <w:bodyDiv w:val="1"/>
      <w:marLeft w:val="0"/>
      <w:marRight w:val="0"/>
      <w:marTop w:val="0"/>
      <w:marBottom w:val="0"/>
      <w:divBdr>
        <w:top w:val="none" w:sz="0" w:space="0" w:color="auto"/>
        <w:left w:val="none" w:sz="0" w:space="0" w:color="auto"/>
        <w:bottom w:val="none" w:sz="0" w:space="0" w:color="auto"/>
        <w:right w:val="none" w:sz="0" w:space="0" w:color="auto"/>
      </w:divBdr>
      <w:divsChild>
        <w:div w:id="1367750817">
          <w:marLeft w:val="0"/>
          <w:marRight w:val="0"/>
          <w:marTop w:val="0"/>
          <w:marBottom w:val="0"/>
          <w:divBdr>
            <w:top w:val="none" w:sz="0" w:space="0" w:color="auto"/>
            <w:left w:val="none" w:sz="0" w:space="0" w:color="auto"/>
            <w:bottom w:val="none" w:sz="0" w:space="0" w:color="auto"/>
            <w:right w:val="none" w:sz="0" w:space="0" w:color="auto"/>
          </w:divBdr>
        </w:div>
      </w:divsChild>
    </w:div>
    <w:div w:id="231737693">
      <w:bodyDiv w:val="1"/>
      <w:marLeft w:val="0"/>
      <w:marRight w:val="0"/>
      <w:marTop w:val="0"/>
      <w:marBottom w:val="0"/>
      <w:divBdr>
        <w:top w:val="none" w:sz="0" w:space="0" w:color="auto"/>
        <w:left w:val="none" w:sz="0" w:space="0" w:color="auto"/>
        <w:bottom w:val="none" w:sz="0" w:space="0" w:color="auto"/>
        <w:right w:val="none" w:sz="0" w:space="0" w:color="auto"/>
      </w:divBdr>
    </w:div>
    <w:div w:id="286274451">
      <w:bodyDiv w:val="1"/>
      <w:marLeft w:val="0"/>
      <w:marRight w:val="0"/>
      <w:marTop w:val="0"/>
      <w:marBottom w:val="0"/>
      <w:divBdr>
        <w:top w:val="none" w:sz="0" w:space="0" w:color="auto"/>
        <w:left w:val="none" w:sz="0" w:space="0" w:color="auto"/>
        <w:bottom w:val="none" w:sz="0" w:space="0" w:color="auto"/>
        <w:right w:val="none" w:sz="0" w:space="0" w:color="auto"/>
      </w:divBdr>
    </w:div>
    <w:div w:id="288511944">
      <w:bodyDiv w:val="1"/>
      <w:marLeft w:val="0"/>
      <w:marRight w:val="0"/>
      <w:marTop w:val="0"/>
      <w:marBottom w:val="0"/>
      <w:divBdr>
        <w:top w:val="none" w:sz="0" w:space="0" w:color="auto"/>
        <w:left w:val="none" w:sz="0" w:space="0" w:color="auto"/>
        <w:bottom w:val="none" w:sz="0" w:space="0" w:color="auto"/>
        <w:right w:val="none" w:sz="0" w:space="0" w:color="auto"/>
      </w:divBdr>
    </w:div>
    <w:div w:id="399794672">
      <w:bodyDiv w:val="1"/>
      <w:marLeft w:val="0"/>
      <w:marRight w:val="0"/>
      <w:marTop w:val="0"/>
      <w:marBottom w:val="0"/>
      <w:divBdr>
        <w:top w:val="none" w:sz="0" w:space="0" w:color="auto"/>
        <w:left w:val="none" w:sz="0" w:space="0" w:color="auto"/>
        <w:bottom w:val="none" w:sz="0" w:space="0" w:color="auto"/>
        <w:right w:val="none" w:sz="0" w:space="0" w:color="auto"/>
      </w:divBdr>
    </w:div>
    <w:div w:id="482508784">
      <w:bodyDiv w:val="1"/>
      <w:marLeft w:val="0"/>
      <w:marRight w:val="0"/>
      <w:marTop w:val="0"/>
      <w:marBottom w:val="0"/>
      <w:divBdr>
        <w:top w:val="none" w:sz="0" w:space="0" w:color="auto"/>
        <w:left w:val="none" w:sz="0" w:space="0" w:color="auto"/>
        <w:bottom w:val="none" w:sz="0" w:space="0" w:color="auto"/>
        <w:right w:val="none" w:sz="0" w:space="0" w:color="auto"/>
      </w:divBdr>
    </w:div>
    <w:div w:id="545534030">
      <w:bodyDiv w:val="1"/>
      <w:marLeft w:val="0"/>
      <w:marRight w:val="0"/>
      <w:marTop w:val="0"/>
      <w:marBottom w:val="0"/>
      <w:divBdr>
        <w:top w:val="none" w:sz="0" w:space="0" w:color="auto"/>
        <w:left w:val="none" w:sz="0" w:space="0" w:color="auto"/>
        <w:bottom w:val="none" w:sz="0" w:space="0" w:color="auto"/>
        <w:right w:val="none" w:sz="0" w:space="0" w:color="auto"/>
      </w:divBdr>
    </w:div>
    <w:div w:id="555706074">
      <w:bodyDiv w:val="1"/>
      <w:marLeft w:val="0"/>
      <w:marRight w:val="0"/>
      <w:marTop w:val="0"/>
      <w:marBottom w:val="0"/>
      <w:divBdr>
        <w:top w:val="none" w:sz="0" w:space="0" w:color="auto"/>
        <w:left w:val="none" w:sz="0" w:space="0" w:color="auto"/>
        <w:bottom w:val="none" w:sz="0" w:space="0" w:color="auto"/>
        <w:right w:val="none" w:sz="0" w:space="0" w:color="auto"/>
      </w:divBdr>
    </w:div>
    <w:div w:id="614405377">
      <w:bodyDiv w:val="1"/>
      <w:marLeft w:val="0"/>
      <w:marRight w:val="0"/>
      <w:marTop w:val="0"/>
      <w:marBottom w:val="0"/>
      <w:divBdr>
        <w:top w:val="none" w:sz="0" w:space="0" w:color="auto"/>
        <w:left w:val="none" w:sz="0" w:space="0" w:color="auto"/>
        <w:bottom w:val="none" w:sz="0" w:space="0" w:color="auto"/>
        <w:right w:val="none" w:sz="0" w:space="0" w:color="auto"/>
      </w:divBdr>
    </w:div>
    <w:div w:id="641159461">
      <w:bodyDiv w:val="1"/>
      <w:marLeft w:val="0"/>
      <w:marRight w:val="0"/>
      <w:marTop w:val="0"/>
      <w:marBottom w:val="0"/>
      <w:divBdr>
        <w:top w:val="none" w:sz="0" w:space="0" w:color="auto"/>
        <w:left w:val="none" w:sz="0" w:space="0" w:color="auto"/>
        <w:bottom w:val="none" w:sz="0" w:space="0" w:color="auto"/>
        <w:right w:val="none" w:sz="0" w:space="0" w:color="auto"/>
      </w:divBdr>
    </w:div>
    <w:div w:id="665550226">
      <w:bodyDiv w:val="1"/>
      <w:marLeft w:val="0"/>
      <w:marRight w:val="0"/>
      <w:marTop w:val="0"/>
      <w:marBottom w:val="0"/>
      <w:divBdr>
        <w:top w:val="none" w:sz="0" w:space="0" w:color="auto"/>
        <w:left w:val="none" w:sz="0" w:space="0" w:color="auto"/>
        <w:bottom w:val="none" w:sz="0" w:space="0" w:color="auto"/>
        <w:right w:val="none" w:sz="0" w:space="0" w:color="auto"/>
      </w:divBdr>
    </w:div>
    <w:div w:id="741290376">
      <w:bodyDiv w:val="1"/>
      <w:marLeft w:val="0"/>
      <w:marRight w:val="0"/>
      <w:marTop w:val="0"/>
      <w:marBottom w:val="0"/>
      <w:divBdr>
        <w:top w:val="none" w:sz="0" w:space="0" w:color="auto"/>
        <w:left w:val="none" w:sz="0" w:space="0" w:color="auto"/>
        <w:bottom w:val="none" w:sz="0" w:space="0" w:color="auto"/>
        <w:right w:val="none" w:sz="0" w:space="0" w:color="auto"/>
      </w:divBdr>
    </w:div>
    <w:div w:id="778528381">
      <w:bodyDiv w:val="1"/>
      <w:marLeft w:val="0"/>
      <w:marRight w:val="0"/>
      <w:marTop w:val="0"/>
      <w:marBottom w:val="0"/>
      <w:divBdr>
        <w:top w:val="none" w:sz="0" w:space="0" w:color="auto"/>
        <w:left w:val="none" w:sz="0" w:space="0" w:color="auto"/>
        <w:bottom w:val="none" w:sz="0" w:space="0" w:color="auto"/>
        <w:right w:val="none" w:sz="0" w:space="0" w:color="auto"/>
      </w:divBdr>
    </w:div>
    <w:div w:id="807281046">
      <w:bodyDiv w:val="1"/>
      <w:marLeft w:val="0"/>
      <w:marRight w:val="0"/>
      <w:marTop w:val="0"/>
      <w:marBottom w:val="0"/>
      <w:divBdr>
        <w:top w:val="none" w:sz="0" w:space="0" w:color="auto"/>
        <w:left w:val="none" w:sz="0" w:space="0" w:color="auto"/>
        <w:bottom w:val="none" w:sz="0" w:space="0" w:color="auto"/>
        <w:right w:val="none" w:sz="0" w:space="0" w:color="auto"/>
      </w:divBdr>
    </w:div>
    <w:div w:id="836311506">
      <w:bodyDiv w:val="1"/>
      <w:marLeft w:val="0"/>
      <w:marRight w:val="0"/>
      <w:marTop w:val="0"/>
      <w:marBottom w:val="0"/>
      <w:divBdr>
        <w:top w:val="none" w:sz="0" w:space="0" w:color="auto"/>
        <w:left w:val="none" w:sz="0" w:space="0" w:color="auto"/>
        <w:bottom w:val="none" w:sz="0" w:space="0" w:color="auto"/>
        <w:right w:val="none" w:sz="0" w:space="0" w:color="auto"/>
      </w:divBdr>
      <w:divsChild>
        <w:div w:id="1250119286">
          <w:marLeft w:val="0"/>
          <w:marRight w:val="0"/>
          <w:marTop w:val="0"/>
          <w:marBottom w:val="0"/>
          <w:divBdr>
            <w:top w:val="none" w:sz="0" w:space="0" w:color="auto"/>
            <w:left w:val="none" w:sz="0" w:space="0" w:color="auto"/>
            <w:bottom w:val="none" w:sz="0" w:space="0" w:color="auto"/>
            <w:right w:val="none" w:sz="0" w:space="0" w:color="auto"/>
          </w:divBdr>
          <w:divsChild>
            <w:div w:id="1728603141">
              <w:marLeft w:val="0"/>
              <w:marRight w:val="0"/>
              <w:marTop w:val="0"/>
              <w:marBottom w:val="0"/>
              <w:divBdr>
                <w:top w:val="none" w:sz="0" w:space="0" w:color="auto"/>
                <w:left w:val="none" w:sz="0" w:space="0" w:color="auto"/>
                <w:bottom w:val="none" w:sz="0" w:space="0" w:color="auto"/>
                <w:right w:val="none" w:sz="0" w:space="0" w:color="auto"/>
              </w:divBdr>
              <w:divsChild>
                <w:div w:id="1552841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0506665">
      <w:bodyDiv w:val="1"/>
      <w:marLeft w:val="0"/>
      <w:marRight w:val="0"/>
      <w:marTop w:val="0"/>
      <w:marBottom w:val="0"/>
      <w:divBdr>
        <w:top w:val="none" w:sz="0" w:space="0" w:color="auto"/>
        <w:left w:val="none" w:sz="0" w:space="0" w:color="auto"/>
        <w:bottom w:val="none" w:sz="0" w:space="0" w:color="auto"/>
        <w:right w:val="none" w:sz="0" w:space="0" w:color="auto"/>
      </w:divBdr>
    </w:div>
    <w:div w:id="847326284">
      <w:bodyDiv w:val="1"/>
      <w:marLeft w:val="0"/>
      <w:marRight w:val="0"/>
      <w:marTop w:val="0"/>
      <w:marBottom w:val="0"/>
      <w:divBdr>
        <w:top w:val="none" w:sz="0" w:space="0" w:color="auto"/>
        <w:left w:val="none" w:sz="0" w:space="0" w:color="auto"/>
        <w:bottom w:val="none" w:sz="0" w:space="0" w:color="auto"/>
        <w:right w:val="none" w:sz="0" w:space="0" w:color="auto"/>
      </w:divBdr>
    </w:div>
    <w:div w:id="872961637">
      <w:bodyDiv w:val="1"/>
      <w:marLeft w:val="0"/>
      <w:marRight w:val="0"/>
      <w:marTop w:val="0"/>
      <w:marBottom w:val="0"/>
      <w:divBdr>
        <w:top w:val="none" w:sz="0" w:space="0" w:color="auto"/>
        <w:left w:val="none" w:sz="0" w:space="0" w:color="auto"/>
        <w:bottom w:val="none" w:sz="0" w:space="0" w:color="auto"/>
        <w:right w:val="none" w:sz="0" w:space="0" w:color="auto"/>
      </w:divBdr>
    </w:div>
    <w:div w:id="878934908">
      <w:bodyDiv w:val="1"/>
      <w:marLeft w:val="0"/>
      <w:marRight w:val="0"/>
      <w:marTop w:val="0"/>
      <w:marBottom w:val="0"/>
      <w:divBdr>
        <w:top w:val="none" w:sz="0" w:space="0" w:color="auto"/>
        <w:left w:val="none" w:sz="0" w:space="0" w:color="auto"/>
        <w:bottom w:val="none" w:sz="0" w:space="0" w:color="auto"/>
        <w:right w:val="none" w:sz="0" w:space="0" w:color="auto"/>
      </w:divBdr>
    </w:div>
    <w:div w:id="887105807">
      <w:bodyDiv w:val="1"/>
      <w:marLeft w:val="0"/>
      <w:marRight w:val="0"/>
      <w:marTop w:val="0"/>
      <w:marBottom w:val="0"/>
      <w:divBdr>
        <w:top w:val="none" w:sz="0" w:space="0" w:color="auto"/>
        <w:left w:val="none" w:sz="0" w:space="0" w:color="auto"/>
        <w:bottom w:val="none" w:sz="0" w:space="0" w:color="auto"/>
        <w:right w:val="none" w:sz="0" w:space="0" w:color="auto"/>
      </w:divBdr>
    </w:div>
    <w:div w:id="892500172">
      <w:bodyDiv w:val="1"/>
      <w:marLeft w:val="0"/>
      <w:marRight w:val="0"/>
      <w:marTop w:val="0"/>
      <w:marBottom w:val="0"/>
      <w:divBdr>
        <w:top w:val="none" w:sz="0" w:space="0" w:color="auto"/>
        <w:left w:val="none" w:sz="0" w:space="0" w:color="auto"/>
        <w:bottom w:val="none" w:sz="0" w:space="0" w:color="auto"/>
        <w:right w:val="none" w:sz="0" w:space="0" w:color="auto"/>
      </w:divBdr>
    </w:div>
    <w:div w:id="907961318">
      <w:bodyDiv w:val="1"/>
      <w:marLeft w:val="0"/>
      <w:marRight w:val="0"/>
      <w:marTop w:val="0"/>
      <w:marBottom w:val="0"/>
      <w:divBdr>
        <w:top w:val="none" w:sz="0" w:space="0" w:color="auto"/>
        <w:left w:val="none" w:sz="0" w:space="0" w:color="auto"/>
        <w:bottom w:val="none" w:sz="0" w:space="0" w:color="auto"/>
        <w:right w:val="none" w:sz="0" w:space="0" w:color="auto"/>
      </w:divBdr>
    </w:div>
    <w:div w:id="916211945">
      <w:bodyDiv w:val="1"/>
      <w:marLeft w:val="0"/>
      <w:marRight w:val="0"/>
      <w:marTop w:val="0"/>
      <w:marBottom w:val="0"/>
      <w:divBdr>
        <w:top w:val="none" w:sz="0" w:space="0" w:color="auto"/>
        <w:left w:val="none" w:sz="0" w:space="0" w:color="auto"/>
        <w:bottom w:val="none" w:sz="0" w:space="0" w:color="auto"/>
        <w:right w:val="none" w:sz="0" w:space="0" w:color="auto"/>
      </w:divBdr>
    </w:div>
    <w:div w:id="945845113">
      <w:bodyDiv w:val="1"/>
      <w:marLeft w:val="0"/>
      <w:marRight w:val="0"/>
      <w:marTop w:val="0"/>
      <w:marBottom w:val="0"/>
      <w:divBdr>
        <w:top w:val="none" w:sz="0" w:space="0" w:color="auto"/>
        <w:left w:val="none" w:sz="0" w:space="0" w:color="auto"/>
        <w:bottom w:val="none" w:sz="0" w:space="0" w:color="auto"/>
        <w:right w:val="none" w:sz="0" w:space="0" w:color="auto"/>
      </w:divBdr>
    </w:div>
    <w:div w:id="956988583">
      <w:bodyDiv w:val="1"/>
      <w:marLeft w:val="0"/>
      <w:marRight w:val="0"/>
      <w:marTop w:val="0"/>
      <w:marBottom w:val="0"/>
      <w:divBdr>
        <w:top w:val="none" w:sz="0" w:space="0" w:color="auto"/>
        <w:left w:val="none" w:sz="0" w:space="0" w:color="auto"/>
        <w:bottom w:val="none" w:sz="0" w:space="0" w:color="auto"/>
        <w:right w:val="none" w:sz="0" w:space="0" w:color="auto"/>
      </w:divBdr>
    </w:div>
    <w:div w:id="970093726">
      <w:bodyDiv w:val="1"/>
      <w:marLeft w:val="0"/>
      <w:marRight w:val="0"/>
      <w:marTop w:val="0"/>
      <w:marBottom w:val="0"/>
      <w:divBdr>
        <w:top w:val="none" w:sz="0" w:space="0" w:color="auto"/>
        <w:left w:val="none" w:sz="0" w:space="0" w:color="auto"/>
        <w:bottom w:val="none" w:sz="0" w:space="0" w:color="auto"/>
        <w:right w:val="none" w:sz="0" w:space="0" w:color="auto"/>
      </w:divBdr>
    </w:div>
    <w:div w:id="1075668920">
      <w:bodyDiv w:val="1"/>
      <w:marLeft w:val="0"/>
      <w:marRight w:val="0"/>
      <w:marTop w:val="0"/>
      <w:marBottom w:val="0"/>
      <w:divBdr>
        <w:top w:val="none" w:sz="0" w:space="0" w:color="auto"/>
        <w:left w:val="none" w:sz="0" w:space="0" w:color="auto"/>
        <w:bottom w:val="none" w:sz="0" w:space="0" w:color="auto"/>
        <w:right w:val="none" w:sz="0" w:space="0" w:color="auto"/>
      </w:divBdr>
    </w:div>
    <w:div w:id="1092511485">
      <w:bodyDiv w:val="1"/>
      <w:marLeft w:val="0"/>
      <w:marRight w:val="0"/>
      <w:marTop w:val="0"/>
      <w:marBottom w:val="0"/>
      <w:divBdr>
        <w:top w:val="none" w:sz="0" w:space="0" w:color="auto"/>
        <w:left w:val="none" w:sz="0" w:space="0" w:color="auto"/>
        <w:bottom w:val="none" w:sz="0" w:space="0" w:color="auto"/>
        <w:right w:val="none" w:sz="0" w:space="0" w:color="auto"/>
      </w:divBdr>
    </w:div>
    <w:div w:id="1258253323">
      <w:bodyDiv w:val="1"/>
      <w:marLeft w:val="0"/>
      <w:marRight w:val="0"/>
      <w:marTop w:val="0"/>
      <w:marBottom w:val="0"/>
      <w:divBdr>
        <w:top w:val="none" w:sz="0" w:space="0" w:color="auto"/>
        <w:left w:val="none" w:sz="0" w:space="0" w:color="auto"/>
        <w:bottom w:val="none" w:sz="0" w:space="0" w:color="auto"/>
        <w:right w:val="none" w:sz="0" w:space="0" w:color="auto"/>
      </w:divBdr>
    </w:div>
    <w:div w:id="1343627483">
      <w:bodyDiv w:val="1"/>
      <w:marLeft w:val="0"/>
      <w:marRight w:val="0"/>
      <w:marTop w:val="0"/>
      <w:marBottom w:val="0"/>
      <w:divBdr>
        <w:top w:val="none" w:sz="0" w:space="0" w:color="auto"/>
        <w:left w:val="none" w:sz="0" w:space="0" w:color="auto"/>
        <w:bottom w:val="none" w:sz="0" w:space="0" w:color="auto"/>
        <w:right w:val="none" w:sz="0" w:space="0" w:color="auto"/>
      </w:divBdr>
    </w:div>
    <w:div w:id="1370031841">
      <w:bodyDiv w:val="1"/>
      <w:marLeft w:val="0"/>
      <w:marRight w:val="0"/>
      <w:marTop w:val="0"/>
      <w:marBottom w:val="0"/>
      <w:divBdr>
        <w:top w:val="none" w:sz="0" w:space="0" w:color="auto"/>
        <w:left w:val="none" w:sz="0" w:space="0" w:color="auto"/>
        <w:bottom w:val="none" w:sz="0" w:space="0" w:color="auto"/>
        <w:right w:val="none" w:sz="0" w:space="0" w:color="auto"/>
      </w:divBdr>
    </w:div>
    <w:div w:id="1406225814">
      <w:bodyDiv w:val="1"/>
      <w:marLeft w:val="0"/>
      <w:marRight w:val="0"/>
      <w:marTop w:val="0"/>
      <w:marBottom w:val="0"/>
      <w:divBdr>
        <w:top w:val="none" w:sz="0" w:space="0" w:color="auto"/>
        <w:left w:val="none" w:sz="0" w:space="0" w:color="auto"/>
        <w:bottom w:val="none" w:sz="0" w:space="0" w:color="auto"/>
        <w:right w:val="none" w:sz="0" w:space="0" w:color="auto"/>
      </w:divBdr>
    </w:div>
    <w:div w:id="1500853083">
      <w:bodyDiv w:val="1"/>
      <w:marLeft w:val="0"/>
      <w:marRight w:val="0"/>
      <w:marTop w:val="0"/>
      <w:marBottom w:val="0"/>
      <w:divBdr>
        <w:top w:val="none" w:sz="0" w:space="0" w:color="auto"/>
        <w:left w:val="none" w:sz="0" w:space="0" w:color="auto"/>
        <w:bottom w:val="none" w:sz="0" w:space="0" w:color="auto"/>
        <w:right w:val="none" w:sz="0" w:space="0" w:color="auto"/>
      </w:divBdr>
    </w:div>
    <w:div w:id="1517617732">
      <w:bodyDiv w:val="1"/>
      <w:marLeft w:val="0"/>
      <w:marRight w:val="0"/>
      <w:marTop w:val="0"/>
      <w:marBottom w:val="0"/>
      <w:divBdr>
        <w:top w:val="none" w:sz="0" w:space="0" w:color="auto"/>
        <w:left w:val="none" w:sz="0" w:space="0" w:color="auto"/>
        <w:bottom w:val="none" w:sz="0" w:space="0" w:color="auto"/>
        <w:right w:val="none" w:sz="0" w:space="0" w:color="auto"/>
      </w:divBdr>
    </w:div>
    <w:div w:id="1568422338">
      <w:bodyDiv w:val="1"/>
      <w:marLeft w:val="0"/>
      <w:marRight w:val="0"/>
      <w:marTop w:val="0"/>
      <w:marBottom w:val="0"/>
      <w:divBdr>
        <w:top w:val="none" w:sz="0" w:space="0" w:color="auto"/>
        <w:left w:val="none" w:sz="0" w:space="0" w:color="auto"/>
        <w:bottom w:val="none" w:sz="0" w:space="0" w:color="auto"/>
        <w:right w:val="none" w:sz="0" w:space="0" w:color="auto"/>
      </w:divBdr>
    </w:div>
    <w:div w:id="1604655866">
      <w:bodyDiv w:val="1"/>
      <w:marLeft w:val="0"/>
      <w:marRight w:val="0"/>
      <w:marTop w:val="0"/>
      <w:marBottom w:val="0"/>
      <w:divBdr>
        <w:top w:val="none" w:sz="0" w:space="0" w:color="auto"/>
        <w:left w:val="none" w:sz="0" w:space="0" w:color="auto"/>
        <w:bottom w:val="none" w:sz="0" w:space="0" w:color="auto"/>
        <w:right w:val="none" w:sz="0" w:space="0" w:color="auto"/>
      </w:divBdr>
    </w:div>
    <w:div w:id="1639990680">
      <w:bodyDiv w:val="1"/>
      <w:marLeft w:val="0"/>
      <w:marRight w:val="0"/>
      <w:marTop w:val="0"/>
      <w:marBottom w:val="0"/>
      <w:divBdr>
        <w:top w:val="none" w:sz="0" w:space="0" w:color="auto"/>
        <w:left w:val="none" w:sz="0" w:space="0" w:color="auto"/>
        <w:bottom w:val="none" w:sz="0" w:space="0" w:color="auto"/>
        <w:right w:val="none" w:sz="0" w:space="0" w:color="auto"/>
      </w:divBdr>
    </w:div>
    <w:div w:id="1692411177">
      <w:bodyDiv w:val="1"/>
      <w:marLeft w:val="0"/>
      <w:marRight w:val="0"/>
      <w:marTop w:val="0"/>
      <w:marBottom w:val="0"/>
      <w:divBdr>
        <w:top w:val="none" w:sz="0" w:space="0" w:color="auto"/>
        <w:left w:val="none" w:sz="0" w:space="0" w:color="auto"/>
        <w:bottom w:val="none" w:sz="0" w:space="0" w:color="auto"/>
        <w:right w:val="none" w:sz="0" w:space="0" w:color="auto"/>
      </w:divBdr>
      <w:divsChild>
        <w:div w:id="1445609522">
          <w:marLeft w:val="0"/>
          <w:marRight w:val="0"/>
          <w:marTop w:val="0"/>
          <w:marBottom w:val="0"/>
          <w:divBdr>
            <w:top w:val="none" w:sz="0" w:space="0" w:color="auto"/>
            <w:left w:val="none" w:sz="0" w:space="0" w:color="auto"/>
            <w:bottom w:val="none" w:sz="0" w:space="0" w:color="auto"/>
            <w:right w:val="none" w:sz="0" w:space="0" w:color="auto"/>
          </w:divBdr>
          <w:divsChild>
            <w:div w:id="716396903">
              <w:marLeft w:val="0"/>
              <w:marRight w:val="0"/>
              <w:marTop w:val="0"/>
              <w:marBottom w:val="0"/>
              <w:divBdr>
                <w:top w:val="none" w:sz="0" w:space="0" w:color="auto"/>
                <w:left w:val="none" w:sz="0" w:space="0" w:color="auto"/>
                <w:bottom w:val="none" w:sz="0" w:space="0" w:color="auto"/>
                <w:right w:val="none" w:sz="0" w:space="0" w:color="auto"/>
              </w:divBdr>
              <w:divsChild>
                <w:div w:id="9563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1649">
      <w:bodyDiv w:val="1"/>
      <w:marLeft w:val="0"/>
      <w:marRight w:val="0"/>
      <w:marTop w:val="0"/>
      <w:marBottom w:val="0"/>
      <w:divBdr>
        <w:top w:val="none" w:sz="0" w:space="0" w:color="auto"/>
        <w:left w:val="none" w:sz="0" w:space="0" w:color="auto"/>
        <w:bottom w:val="none" w:sz="0" w:space="0" w:color="auto"/>
        <w:right w:val="none" w:sz="0" w:space="0" w:color="auto"/>
      </w:divBdr>
    </w:div>
    <w:div w:id="1773940914">
      <w:bodyDiv w:val="1"/>
      <w:marLeft w:val="0"/>
      <w:marRight w:val="0"/>
      <w:marTop w:val="0"/>
      <w:marBottom w:val="0"/>
      <w:divBdr>
        <w:top w:val="none" w:sz="0" w:space="0" w:color="auto"/>
        <w:left w:val="none" w:sz="0" w:space="0" w:color="auto"/>
        <w:bottom w:val="none" w:sz="0" w:space="0" w:color="auto"/>
        <w:right w:val="none" w:sz="0" w:space="0" w:color="auto"/>
      </w:divBdr>
    </w:div>
    <w:div w:id="1942255296">
      <w:bodyDiv w:val="1"/>
      <w:marLeft w:val="0"/>
      <w:marRight w:val="0"/>
      <w:marTop w:val="0"/>
      <w:marBottom w:val="0"/>
      <w:divBdr>
        <w:top w:val="none" w:sz="0" w:space="0" w:color="auto"/>
        <w:left w:val="none" w:sz="0" w:space="0" w:color="auto"/>
        <w:bottom w:val="none" w:sz="0" w:space="0" w:color="auto"/>
        <w:right w:val="none" w:sz="0" w:space="0" w:color="auto"/>
      </w:divBdr>
    </w:div>
    <w:div w:id="1986082947">
      <w:bodyDiv w:val="1"/>
      <w:marLeft w:val="0"/>
      <w:marRight w:val="0"/>
      <w:marTop w:val="0"/>
      <w:marBottom w:val="0"/>
      <w:divBdr>
        <w:top w:val="none" w:sz="0" w:space="0" w:color="auto"/>
        <w:left w:val="none" w:sz="0" w:space="0" w:color="auto"/>
        <w:bottom w:val="none" w:sz="0" w:space="0" w:color="auto"/>
        <w:right w:val="none" w:sz="0" w:space="0" w:color="auto"/>
      </w:divBdr>
    </w:div>
    <w:div w:id="2071683372">
      <w:bodyDiv w:val="1"/>
      <w:marLeft w:val="0"/>
      <w:marRight w:val="0"/>
      <w:marTop w:val="0"/>
      <w:marBottom w:val="0"/>
      <w:divBdr>
        <w:top w:val="none" w:sz="0" w:space="0" w:color="auto"/>
        <w:left w:val="none" w:sz="0" w:space="0" w:color="auto"/>
        <w:bottom w:val="none" w:sz="0" w:space="0" w:color="auto"/>
        <w:right w:val="none" w:sz="0" w:space="0" w:color="auto"/>
      </w:divBdr>
    </w:div>
    <w:div w:id="21143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seurod.eu/les-somnambules-tiennent-a-nouveau-les-renes-de-leurope/" TargetMode="External"/><Relationship Id="rId2" Type="http://schemas.openxmlformats.org/officeDocument/2006/relationships/hyperlink" Target="https://ici.radio-canada.ca/nouvelle/2243119/trump-envisage-retirer-etats-unis-otan" TargetMode="External"/><Relationship Id="rId1" Type="http://schemas.openxmlformats.org/officeDocument/2006/relationships/hyperlink" Target="https://www.leparisien.fr/international/direct-guerre-au-moyen-orient-un-petrolier-attaque-par-liran-a-proximite-du-port-de-dubai-un-risque-de-maree-noire-31-03-2026-S67OJX373RBBPMMD7G4DEEVU64.php" TargetMode="External"/><Relationship Id="rId6" Type="http://schemas.openxmlformats.org/officeDocument/2006/relationships/hyperlink" Target="https://gouvernement.lu/en/actualites/toutes_actualites/communiques/2024/11-novembre/04-frieden-discours-college-europe.html" TargetMode="External"/><Relationship Id="rId5" Type="http://schemas.openxmlformats.org/officeDocument/2006/relationships/hyperlink" Target="https://euhn.eu/gastbeitrag-8" TargetMode="External"/><Relationship Id="rId4" Type="http://schemas.openxmlformats.org/officeDocument/2006/relationships/hyperlink" Target="https://seurod.eu/sleepwalkers-are-once-again-at-the-helm-of-europ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7EF6B-EB43-E348-B19F-AF3ED29A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3</Pages>
  <Words>1411</Words>
  <Characters>7766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9159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Marsia</dc:creator>
  <cp:keywords/>
  <dc:description/>
  <cp:lastModifiedBy>Jean Marsia</cp:lastModifiedBy>
  <cp:revision>20</cp:revision>
  <cp:lastPrinted>2026-04-01T09:46:00Z</cp:lastPrinted>
  <dcterms:created xsi:type="dcterms:W3CDTF">2026-03-26T09:20:00Z</dcterms:created>
  <dcterms:modified xsi:type="dcterms:W3CDTF">2026-04-08T17:51:00Z</dcterms:modified>
  <cp:category/>
</cp:coreProperties>
</file>