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2E99CE" w14:textId="77777777" w:rsidR="008D67DD" w:rsidRDefault="001E5275">
      <w:pPr>
        <w:pStyle w:val="Titre1"/>
        <w:spacing w:before="0" w:after="12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OPINION</w:t>
      </w:r>
    </w:p>
    <w:p w14:paraId="13CF41D7" w14:textId="77777777" w:rsidR="008D67DD" w:rsidRDefault="001E5275">
      <w:pPr>
        <w:spacing w:after="120"/>
        <w:jc w:val="center"/>
        <w:rPr>
          <w:rFonts w:eastAsiaTheme="minorHAnsi"/>
          <w:color w:val="000000" w:themeColor="text1"/>
          <w:lang w:val="fr-FR" w:eastAsia="en-US"/>
          <w14:ligatures w14:val="standardContextual"/>
        </w:rPr>
      </w:pPr>
      <w:r>
        <w:rPr>
          <w:rFonts w:eastAsiaTheme="minorHAnsi"/>
          <w:color w:val="000000" w:themeColor="text1"/>
          <w:lang w:val="fr-FR" w:eastAsia="en-US"/>
          <w14:ligatures w14:val="standardContextual"/>
        </w:rPr>
        <w:t>Monsieur le Premier ministre, Monsieur le Vice-Premier ministre et ministre des Affaires étrangères du Grand-Duché, le sort de l’Europe pourrait être entre vos mains !</w:t>
      </w:r>
    </w:p>
    <w:p w14:paraId="358EE7FB" w14:textId="77777777" w:rsidR="008D67DD" w:rsidRDefault="001E5275">
      <w:pPr>
        <w:spacing w:after="120"/>
        <w:jc w:val="right"/>
        <w:rPr>
          <w:color w:val="000000" w:themeColor="text1"/>
        </w:rPr>
      </w:pPr>
      <w:r>
        <w:rPr>
          <w:rFonts w:eastAsia="Times"/>
          <w:color w:val="000000" w:themeColor="text1"/>
        </w:rPr>
        <w:t>Par Jean MARSIA, président de la Société européenne de défense AISBL (S€D)</w:t>
      </w:r>
    </w:p>
    <w:p w14:paraId="466667F1" w14:textId="77777777" w:rsidR="008D67DD" w:rsidRPr="001E5275" w:rsidRDefault="001E5275">
      <w:pPr>
        <w:spacing w:after="120"/>
        <w:jc w:val="both"/>
        <w:rPr>
          <w:rFonts w:eastAsiaTheme="minorHAnsi"/>
          <w:color w:val="000000" w:themeColor="text1"/>
          <w:lang w:val="fr-FR" w:eastAsia="en-US"/>
          <w14:ligatures w14:val="standardContextual"/>
        </w:rPr>
      </w:pPr>
      <w:r w:rsidRPr="00AC6E24">
        <w:rPr>
          <w:rFonts w:eastAsiaTheme="minorHAnsi"/>
          <w:color w:val="000000" w:themeColor="text1"/>
          <w:lang w:val="fr-FR" w:eastAsia="en-US"/>
          <w14:ligatures w14:val="standardContextual"/>
        </w:rPr>
        <w:t xml:space="preserve">La recension de la participation du Premier ministre et du Vice-Premier ministre et ministre des Affaires étrangères du Grand-Duché à trois récentes réunions internationales </w:t>
      </w:r>
      <w:proofErr w:type="gramStart"/>
      <w:r w:rsidRPr="00AC6E24">
        <w:rPr>
          <w:rFonts w:eastAsiaTheme="minorHAnsi"/>
          <w:color w:val="000000" w:themeColor="text1"/>
          <w:lang w:val="fr-FR" w:eastAsia="en-US"/>
          <w14:ligatures w14:val="standardContextual"/>
        </w:rPr>
        <w:t>a</w:t>
      </w:r>
      <w:proofErr w:type="gramEnd"/>
      <w:r w:rsidRPr="00AC6E24">
        <w:rPr>
          <w:rFonts w:eastAsiaTheme="minorHAnsi"/>
          <w:color w:val="000000" w:themeColor="text1"/>
          <w:lang w:val="fr-FR" w:eastAsia="en-US"/>
          <w14:ligatures w14:val="standardContextual"/>
        </w:rPr>
        <w:t xml:space="preserve"> retenu mon attention, parce que les réponses qu’il faudrait donner aux défis auxquels l’Europe est confrontée y ont été évoquées.</w:t>
      </w:r>
    </w:p>
    <w:p w14:paraId="7ACA9EF2" w14:textId="77777777" w:rsidR="008D67DD" w:rsidRDefault="001E5275">
      <w:pPr>
        <w:spacing w:after="120"/>
        <w:jc w:val="both"/>
        <w:rPr>
          <w:rFonts w:eastAsiaTheme="minorHAnsi"/>
          <w:color w:val="000000" w:themeColor="text1"/>
          <w:lang w:val="fr-FR" w:eastAsia="en-US"/>
          <w14:ligatures w14:val="standardContextual"/>
        </w:rPr>
      </w:pPr>
      <w:r>
        <w:rPr>
          <w:rFonts w:eastAsiaTheme="minorHAnsi"/>
          <w:color w:val="000000" w:themeColor="text1"/>
          <w:lang w:val="fr-FR" w:eastAsia="en-US"/>
          <w14:ligatures w14:val="standardContextual"/>
        </w:rPr>
        <w:t>Le 18 mars, les 280 participants à la 19</w:t>
      </w:r>
      <w:r>
        <w:rPr>
          <w:rFonts w:eastAsiaTheme="minorHAnsi"/>
          <w:color w:val="000000" w:themeColor="text1"/>
          <w:vertAlign w:val="superscript"/>
          <w:lang w:val="fr-FR" w:eastAsia="en-US"/>
          <w14:ligatures w14:val="standardContextual"/>
        </w:rPr>
        <w:t>e</w:t>
      </w:r>
      <w:r>
        <w:rPr>
          <w:rFonts w:eastAsiaTheme="minorHAnsi"/>
          <w:color w:val="000000" w:themeColor="text1"/>
          <w:lang w:val="fr-FR" w:eastAsia="en-US"/>
          <w14:ligatures w14:val="standardContextual"/>
        </w:rPr>
        <w:t xml:space="preserve"> édition de la Journée de l’Économie, dont MM. Frieden et Bettel, réunis à la Chambre de Commerce Luxembourg, se sont demandés, dans un contexte international marqué notamment par les tensions géopolitiques, comment sauver l’Europe.</w:t>
      </w:r>
      <w:r>
        <w:rPr>
          <w:rStyle w:val="Appelnotedebasdep"/>
          <w:rFonts w:eastAsiaTheme="minorHAnsi"/>
          <w:color w:val="000000" w:themeColor="text1"/>
          <w:lang w:val="fr-FR" w:eastAsia="en-US"/>
          <w14:ligatures w14:val="standardContextual"/>
        </w:rPr>
        <w:footnoteReference w:id="1"/>
      </w:r>
      <w:r>
        <w:rPr>
          <w:rFonts w:eastAsiaTheme="minorHAnsi"/>
          <w:color w:val="000000" w:themeColor="text1"/>
          <w:lang w:val="fr-FR" w:eastAsia="en-US"/>
          <w14:ligatures w14:val="standardContextual"/>
        </w:rPr>
        <w:t xml:space="preserve"> Certains des intervenants ont insisté sur l’importance pour l’Europe de renforcer sa résilience, sa compétitivité et sa souveraineté ; d’autres se sont demandé si nous avons le courage d’agir ; les plus hardis ont affirmé que l’Europe doit devenir une puissance, ce qui implique notamment une défense européenne et une réforme des mécanismes de décision, l’unanimité n’ayant plus de sens dans le monde actuel.</w:t>
      </w:r>
    </w:p>
    <w:p w14:paraId="4A4095BC" w14:textId="1978D94D" w:rsidR="008D67DD" w:rsidRPr="00322C03" w:rsidRDefault="001E5275">
      <w:pPr>
        <w:spacing w:after="120"/>
        <w:jc w:val="both"/>
        <w:rPr>
          <w:rFonts w:eastAsiaTheme="minorHAnsi"/>
          <w:color w:val="0070C0"/>
          <w:lang w:val="fr-FR" w:eastAsia="en-US"/>
          <w14:ligatures w14:val="standardContextual"/>
        </w:rPr>
      </w:pPr>
      <w:r>
        <w:rPr>
          <w:rFonts w:eastAsiaTheme="minorHAnsi"/>
          <w:color w:val="000000" w:themeColor="text1"/>
          <w:lang w:val="fr-FR" w:eastAsia="en-US"/>
          <w14:ligatures w14:val="standardContextual"/>
        </w:rPr>
        <w:t xml:space="preserve">Vous avez, Monsieur le Premier ministre, insisté sur l’interdépendance croissante du monde. Vous avez défendu une vision coopérative de la souveraineté, estimant que « l’Europe ne sera souveraine que si </w:t>
      </w:r>
      <w:proofErr w:type="gramStart"/>
      <w:r>
        <w:rPr>
          <w:rFonts w:eastAsiaTheme="minorHAnsi"/>
          <w:color w:val="000000" w:themeColor="text1"/>
          <w:lang w:val="fr-FR" w:eastAsia="en-US"/>
          <w14:ligatures w14:val="standardContextual"/>
        </w:rPr>
        <w:t>elle accepte qu’aucun</w:t>
      </w:r>
      <w:proofErr w:type="gramEnd"/>
      <w:r>
        <w:rPr>
          <w:rFonts w:eastAsiaTheme="minorHAnsi"/>
          <w:color w:val="000000" w:themeColor="text1"/>
          <w:lang w:val="fr-FR" w:eastAsia="en-US"/>
          <w14:ligatures w14:val="standardContextual"/>
        </w:rPr>
        <w:t xml:space="preserve"> de ses pays ne peut l’être seul ». Vous avez lancé un appel à l’action collective, car « la vraie question n’est pas de savoir si l’Europe peut être sauvée, mais si nous sommes prêts à agir ensemble</w:t>
      </w:r>
      <w:r w:rsidRPr="00322C03">
        <w:rPr>
          <w:rFonts w:eastAsiaTheme="minorHAnsi"/>
          <w:color w:val="0070C0"/>
          <w:lang w:val="fr-FR" w:eastAsia="en-US"/>
          <w14:ligatures w14:val="standardContextual"/>
        </w:rPr>
        <w:t>.</w:t>
      </w:r>
    </w:p>
    <w:p w14:paraId="2ABD35D3" w14:textId="1CFB1014" w:rsidR="008D67DD" w:rsidRDefault="001E5275">
      <w:pPr>
        <w:spacing w:after="120"/>
        <w:jc w:val="both"/>
        <w:rPr>
          <w:rFonts w:eastAsiaTheme="minorHAnsi"/>
          <w:color w:val="000000" w:themeColor="text1"/>
          <w:lang w:val="fr-FR" w:eastAsia="en-US"/>
          <w14:ligatures w14:val="standardContextual"/>
        </w:rPr>
      </w:pPr>
      <w:r>
        <w:rPr>
          <w:rFonts w:eastAsiaTheme="minorHAnsi"/>
          <w:color w:val="000000" w:themeColor="text1"/>
          <w:lang w:val="fr-FR" w:eastAsia="en-US"/>
          <w14:ligatures w14:val="standardContextual"/>
        </w:rPr>
        <w:t xml:space="preserve">A mon sens, </w:t>
      </w:r>
      <w:r w:rsidRPr="00AC6E24">
        <w:rPr>
          <w:rFonts w:eastAsiaTheme="minorHAnsi"/>
          <w:color w:val="000000" w:themeColor="text1"/>
          <w:lang w:val="fr-FR" w:eastAsia="en-US"/>
          <w14:ligatures w14:val="standardContextual"/>
        </w:rPr>
        <w:t>seuls</w:t>
      </w:r>
      <w:r w:rsidRPr="001E5275">
        <w:rPr>
          <w:rFonts w:eastAsiaTheme="minorHAnsi"/>
          <w:color w:val="000000" w:themeColor="text1"/>
          <w:lang w:val="fr-FR" w:eastAsia="en-US"/>
          <w14:ligatures w14:val="standardContextual"/>
        </w:rPr>
        <w:t xml:space="preserve"> </w:t>
      </w:r>
      <w:r w:rsidRPr="00AC6E24">
        <w:rPr>
          <w:rFonts w:eastAsiaTheme="minorHAnsi"/>
          <w:color w:val="000000" w:themeColor="text1"/>
          <w:lang w:val="fr-FR" w:eastAsia="en-US"/>
          <w14:ligatures w14:val="standardContextual"/>
        </w:rPr>
        <w:t>des membres du Conseil européen</w:t>
      </w:r>
      <w:r>
        <w:rPr>
          <w:rFonts w:eastAsiaTheme="minorHAnsi"/>
          <w:color w:val="000000" w:themeColor="text1"/>
          <w:lang w:val="fr-FR" w:eastAsia="en-US"/>
          <w14:ligatures w14:val="standardContextual"/>
        </w:rPr>
        <w:t xml:space="preserve"> pourraient agir. Le Parlement européen ne l’a fait qu’une seule fois depuis sa première élection par le peuple européen en 1979. C’était en 1984, à l’initiative d’Altiero Spinelli. Le Conseil européen a refusé la proposition. La balle est donc dans son camp, depuis plus de 40 ans.</w:t>
      </w:r>
    </w:p>
    <w:p w14:paraId="37C6A20A" w14:textId="4F750D7D" w:rsidR="008D67DD" w:rsidRDefault="001E5275">
      <w:pPr>
        <w:spacing w:after="120"/>
        <w:jc w:val="both"/>
        <w:rPr>
          <w:rFonts w:eastAsiaTheme="minorHAnsi"/>
          <w:color w:val="000000" w:themeColor="text1"/>
          <w:lang w:val="fr-FR" w:eastAsia="en-US"/>
          <w14:ligatures w14:val="standardContextual"/>
        </w:rPr>
      </w:pPr>
      <w:r>
        <w:rPr>
          <w:rFonts w:eastAsiaTheme="minorHAnsi"/>
          <w:color w:val="000000" w:themeColor="text1"/>
          <w:lang w:val="fr-FR" w:eastAsia="en-US"/>
          <w14:ligatures w14:val="standardContextual"/>
        </w:rPr>
        <w:t>Au cours du débat consacré à la défense européenne, M. Bettel a affirmé que le Grand-Duché souhaite contribuer concrètement à la sécurité européenne. L</w:t>
      </w:r>
      <w:r>
        <w:rPr>
          <w:rFonts w:eastAsia="Times"/>
          <w:color w:val="000000" w:themeColor="text1"/>
        </w:rPr>
        <w:t xml:space="preserve">a Société européenne de défense AISBL s’en réjouit. Néanmoins, </w:t>
      </w:r>
      <w:r>
        <w:rPr>
          <w:rFonts w:eastAsiaTheme="minorHAnsi"/>
          <w:color w:val="000000" w:themeColor="text1"/>
          <w:lang w:val="fr-FR" w:eastAsia="en-US"/>
          <w14:ligatures w14:val="standardContextual"/>
        </w:rPr>
        <w:t>le constat a été fait : il existe de longue date un large soutien citoyen, mais pas de volonté politique, pour une défense européenne</w:t>
      </w:r>
      <w:r w:rsidRPr="001E5275">
        <w:rPr>
          <w:rFonts w:eastAsiaTheme="minorHAnsi"/>
          <w:color w:val="000000" w:themeColor="text1"/>
          <w:lang w:val="fr-FR" w:eastAsia="en-US"/>
          <w14:ligatures w14:val="standardContextual"/>
        </w:rPr>
        <w:t xml:space="preserve">. </w:t>
      </w:r>
      <w:r w:rsidRPr="00AC6E24">
        <w:rPr>
          <w:rFonts w:eastAsiaTheme="minorHAnsi"/>
          <w:color w:val="000000" w:themeColor="text1"/>
          <w:lang w:val="fr-FR" w:eastAsia="en-US"/>
          <w14:ligatures w14:val="standardContextual"/>
        </w:rPr>
        <w:t>Monsieur le Premier ministre, vous avez évoqué</w:t>
      </w:r>
      <w:r w:rsidRPr="001E5275">
        <w:rPr>
          <w:rFonts w:eastAsiaTheme="minorHAnsi"/>
          <w:color w:val="000000" w:themeColor="text1"/>
          <w:lang w:val="fr-FR" w:eastAsia="en-US"/>
          <w14:ligatures w14:val="standardContextual"/>
        </w:rPr>
        <w:t xml:space="preserve"> les</w:t>
      </w:r>
      <w:r>
        <w:rPr>
          <w:rFonts w:eastAsiaTheme="minorHAnsi"/>
          <w:color w:val="000000" w:themeColor="text1"/>
          <w:lang w:val="fr-FR" w:eastAsia="en-US"/>
          <w14:ligatures w14:val="standardContextual"/>
        </w:rPr>
        <w:t xml:space="preserve"> obstacles historiques, les divergences de perception des menaces et la réticence des États à déléguer des décisions aussi sensibles que l’engagement militaire, sans expliquer pourquoi ce fut possible en matière de commerce extérieur ou de politique monétaire.</w:t>
      </w:r>
    </w:p>
    <w:p w14:paraId="5A4330EC" w14:textId="13A6C145" w:rsidR="008D67DD" w:rsidRPr="00AC6E24" w:rsidRDefault="001E5275">
      <w:pPr>
        <w:spacing w:after="120"/>
        <w:jc w:val="both"/>
        <w:rPr>
          <w:rFonts w:eastAsiaTheme="minorHAnsi"/>
          <w:color w:val="000000" w:themeColor="text1"/>
          <w:lang w:val="fr-FR" w:eastAsia="en-US"/>
          <w14:ligatures w14:val="standardContextual"/>
        </w:rPr>
      </w:pPr>
      <w:r>
        <w:rPr>
          <w:rFonts w:eastAsiaTheme="minorHAnsi"/>
          <w:color w:val="000000" w:themeColor="text1"/>
          <w:lang w:val="fr-FR" w:eastAsia="en-US"/>
          <w14:ligatures w14:val="standardContextual"/>
        </w:rPr>
        <w:t xml:space="preserve">Pour les participants à la Journée de l’Économie 2026, l’Europe fait face à des défis majeurs, mais elle dispose encore des moyens d’y répondre, à condition de dépasser les blocages et d’agir collectivement, pour que l’Europe ait une place convenable dans le monde de demain. A l’évidence, </w:t>
      </w:r>
      <w:r w:rsidRPr="00AC6E24">
        <w:rPr>
          <w:rFonts w:eastAsiaTheme="minorHAnsi"/>
          <w:color w:val="000000" w:themeColor="text1"/>
          <w:lang w:val="fr-FR" w:eastAsia="en-US"/>
          <w14:ligatures w14:val="standardContextual"/>
        </w:rPr>
        <w:t>seuls les membres du Conseil européen sont en mesure de dépasser les blocages et d’agir collectivement.</w:t>
      </w:r>
    </w:p>
    <w:p w14:paraId="5EB8BF06" w14:textId="7F51224B" w:rsidR="008D67DD" w:rsidRDefault="001E5275">
      <w:pPr>
        <w:spacing w:after="120"/>
        <w:jc w:val="both"/>
        <w:rPr>
          <w:color w:val="000000" w:themeColor="text1"/>
        </w:rPr>
      </w:pPr>
      <w:r>
        <w:rPr>
          <w:rFonts w:eastAsiaTheme="minorHAnsi"/>
          <w:color w:val="000000" w:themeColor="text1"/>
          <w:lang w:val="fr-FR" w:eastAsia="en-US"/>
          <w14:ligatures w14:val="standardContextual"/>
        </w:rPr>
        <w:t>C’est crucial, car l</w:t>
      </w:r>
      <w:r>
        <w:rPr>
          <w:color w:val="000000" w:themeColor="text1"/>
        </w:rPr>
        <w:t>e seul régime politique qui assure la liberté politique et la dignité humaine est la démocratie. Elle revendique la liberté d’expression, de communication, d’action et de déplacement, avec l’espoir que les citoyens puissent vivre librement et en paix, dans leur vie privée et publique, pour réaliser la prospérité économique et leur épanouissement moral. Néanmoins, aujourd’hui, les pays qui mettent en œuvre  une forme de démocratie ne dépassent pas les 20 % de la population mondiale.</w:t>
      </w:r>
    </w:p>
    <w:p w14:paraId="70853B98" w14:textId="77777777" w:rsidR="008D67DD" w:rsidRDefault="001E5275">
      <w:pPr>
        <w:spacing w:after="120"/>
        <w:jc w:val="both"/>
        <w:rPr>
          <w:color w:val="000000" w:themeColor="text1"/>
        </w:rPr>
      </w:pPr>
      <w:r>
        <w:rPr>
          <w:color w:val="000000" w:themeColor="text1"/>
        </w:rPr>
        <w:t xml:space="preserve">L’une des raisons qui expliquent cela est que les Occidentaux croyaient naïvement que la liberté est une et indivisible. Une fois convertis à l’économie de marché, les régimes autoritaires allaient concéder la liberté dans les autres domaines. Or, les régimes autoritaires ont compris </w:t>
      </w:r>
      <w:r>
        <w:rPr>
          <w:color w:val="000000" w:themeColor="text1"/>
        </w:rPr>
        <w:lastRenderedPageBreak/>
        <w:t>que dans le domaine de la technico-économie, il est question seulement de libertés de création, d’invention, d’innovation et d’entreprendre. Ces libertés-là peuvent coexister avec un régime dit politiquement « illibéral </w:t>
      </w:r>
      <w:r w:rsidRPr="00AC6E24">
        <w:rPr>
          <w:color w:val="000000" w:themeColor="text1"/>
        </w:rPr>
        <w:t>»</w:t>
      </w:r>
      <w:r>
        <w:rPr>
          <w:color w:val="000000" w:themeColor="text1"/>
        </w:rPr>
        <w:t>.</w:t>
      </w:r>
      <w:r>
        <w:rPr>
          <w:rStyle w:val="Appelnotedebasdep"/>
          <w:color w:val="000000" w:themeColor="text1"/>
        </w:rPr>
        <w:footnoteReference w:id="2"/>
      </w:r>
    </w:p>
    <w:p w14:paraId="424C1E12" w14:textId="473243AA" w:rsidR="008D67DD" w:rsidRDefault="001E5275">
      <w:pPr>
        <w:spacing w:after="120"/>
        <w:jc w:val="both"/>
        <w:rPr>
          <w:rFonts w:eastAsiaTheme="minorHAnsi"/>
          <w:color w:val="000000" w:themeColor="text1"/>
          <w:lang w:eastAsia="en-US"/>
          <w14:ligatures w14:val="standardContextual"/>
        </w:rPr>
      </w:pPr>
      <w:r>
        <w:rPr>
          <w:rFonts w:eastAsiaTheme="minorHAnsi"/>
          <w:color w:val="000000" w:themeColor="text1"/>
          <w:lang w:eastAsia="en-US"/>
          <w14:ligatures w14:val="standardContextual"/>
        </w:rPr>
        <w:t>Les citoyens européens veulent, dans leur grande majorité, préserver leurs libertés, leur sécurité et leur niveau de vie. Ils constatent que le contexte international et le mode actuel de gouvernance de l’Europe mettent tout cela en péril.</w:t>
      </w:r>
    </w:p>
    <w:p w14:paraId="7D2A6915" w14:textId="77777777" w:rsidR="008D67DD" w:rsidRDefault="001E5275">
      <w:pPr>
        <w:spacing w:after="120"/>
        <w:jc w:val="both"/>
        <w:rPr>
          <w:rFonts w:eastAsiaTheme="minorHAnsi"/>
          <w:color w:val="000000" w:themeColor="text1"/>
          <w:lang w:val="fr-FR" w:eastAsia="en-US"/>
          <w14:ligatures w14:val="standardContextual"/>
        </w:rPr>
      </w:pPr>
      <w:r>
        <w:rPr>
          <w:rFonts w:eastAsiaTheme="minorHAnsi"/>
          <w:color w:val="000000" w:themeColor="text1"/>
          <w:lang w:val="fr-FR" w:eastAsia="en-US"/>
          <w14:ligatures w14:val="standardContextual"/>
        </w:rPr>
        <w:t>Ainsi, le 23 mars, vous avez, Monsieur le Premier ministre, présidé avec le Premier ministre de Belgique, la XIII</w:t>
      </w:r>
      <w:r>
        <w:rPr>
          <w:rFonts w:eastAsiaTheme="minorHAnsi"/>
          <w:color w:val="000000" w:themeColor="text1"/>
          <w:vertAlign w:val="superscript"/>
          <w:lang w:val="fr-FR" w:eastAsia="en-US"/>
          <w14:ligatures w14:val="standardContextual"/>
        </w:rPr>
        <w:t>e</w:t>
      </w:r>
      <w:r>
        <w:rPr>
          <w:rFonts w:eastAsiaTheme="minorHAnsi"/>
          <w:color w:val="000000" w:themeColor="text1"/>
          <w:lang w:val="fr-FR" w:eastAsia="en-US"/>
          <w14:ligatures w14:val="standardContextual"/>
        </w:rPr>
        <w:t xml:space="preserve"> édition du Sommet </w:t>
      </w:r>
      <w:proofErr w:type="spellStart"/>
      <w:r>
        <w:rPr>
          <w:rFonts w:eastAsiaTheme="minorHAnsi"/>
          <w:color w:val="000000" w:themeColor="text1"/>
          <w:lang w:val="fr-FR" w:eastAsia="en-US"/>
          <w14:ligatures w14:val="standardContextual"/>
        </w:rPr>
        <w:t>Gaïchel</w:t>
      </w:r>
      <w:proofErr w:type="spellEnd"/>
      <w:r>
        <w:rPr>
          <w:rFonts w:eastAsiaTheme="minorHAnsi"/>
          <w:color w:val="000000" w:themeColor="text1"/>
          <w:lang w:val="fr-FR" w:eastAsia="en-US"/>
          <w14:ligatures w14:val="standardContextual"/>
        </w:rPr>
        <w:t>. Le Vice-Premier ministre et ministre des Affaires étrangères y a naturellement participé. Selon le compte-rendu du ministère d'État,</w:t>
      </w:r>
      <w:r>
        <w:rPr>
          <w:rStyle w:val="Appelnotedebasdep"/>
          <w:rFonts w:eastAsiaTheme="minorHAnsi"/>
          <w:color w:val="000000" w:themeColor="text1"/>
          <w:lang w:val="fr-FR" w:eastAsia="en-US"/>
          <w14:ligatures w14:val="standardContextual"/>
        </w:rPr>
        <w:footnoteReference w:id="3"/>
      </w:r>
      <w:r>
        <w:rPr>
          <w:rFonts w:eastAsiaTheme="minorHAnsi"/>
          <w:color w:val="000000" w:themeColor="text1"/>
          <w:lang w:val="fr-FR" w:eastAsia="en-US"/>
          <w14:ligatures w14:val="standardContextual"/>
        </w:rPr>
        <w:t xml:space="preserve"> ce partenariat est résolument tourné vers l'avenir. Il est notamment fondé sur une volonté politique affirmée, au service de l'intégration européenne et d'un avenir commun plus résilient, sur un socle de valeurs communes et sur une vision partagée des défis européens et internationaux.</w:t>
      </w:r>
    </w:p>
    <w:p w14:paraId="5F0E54F2" w14:textId="6E5AAB1E" w:rsidR="008D67DD" w:rsidRPr="00AC6E24" w:rsidRDefault="001E5275">
      <w:pPr>
        <w:spacing w:after="120"/>
        <w:jc w:val="both"/>
        <w:rPr>
          <w:rFonts w:eastAsiaTheme="minorHAnsi"/>
          <w:color w:val="000000" w:themeColor="text1"/>
          <w:lang w:val="fr-FR" w:eastAsia="en-US"/>
          <w14:ligatures w14:val="standardContextual"/>
        </w:rPr>
      </w:pPr>
      <w:r>
        <w:rPr>
          <w:rFonts w:eastAsiaTheme="minorHAnsi"/>
          <w:color w:val="000000" w:themeColor="text1"/>
          <w:lang w:val="fr-FR" w:eastAsia="en-US"/>
          <w14:ligatures w14:val="standardContextual"/>
        </w:rPr>
        <w:t>Comment expliquer dès lors qu'en matière de défense, qui demeure un pilier central de cette coopération belgo-luxembourgeoise, la Déclaration conjointe se borne à énumérer quelques exemples de mutualisation des moyens et de renforcement de leur interopérabilité, dont deux ne datent pas d'hier : l'acquisition des avions A400M a été décidée en décembre 2002, la KFOR remplit sa mission au Kosovo depuis juin 1999. La coopération dans le domaine spatial est à peu près aussi ancienne, mais est aujourd</w:t>
      </w:r>
      <w:r w:rsidRPr="00AC6E24">
        <w:rPr>
          <w:color w:val="000000" w:themeColor="text1"/>
        </w:rPr>
        <w:t>’</w:t>
      </w:r>
      <w:r>
        <w:rPr>
          <w:rFonts w:eastAsiaTheme="minorHAnsi"/>
          <w:color w:val="000000" w:themeColor="text1"/>
          <w:lang w:val="fr-FR" w:eastAsia="en-US"/>
          <w14:ligatures w14:val="standardContextual"/>
        </w:rPr>
        <w:t>hui menacée par la mise en concurrence des projets nationaux des membres de l</w:t>
      </w:r>
      <w:r w:rsidRPr="00AC6E24">
        <w:rPr>
          <w:color w:val="000000" w:themeColor="text1"/>
        </w:rPr>
        <w:t>’</w:t>
      </w:r>
      <w:r>
        <w:rPr>
          <w:rFonts w:eastAsiaTheme="minorHAnsi"/>
          <w:color w:val="000000" w:themeColor="text1"/>
          <w:lang w:val="fr-FR" w:eastAsia="en-US"/>
          <w14:ligatures w14:val="standardContextual"/>
        </w:rPr>
        <w:t>Agence européenne de l</w:t>
      </w:r>
      <w:r w:rsidRPr="00AC6E24">
        <w:rPr>
          <w:color w:val="000000" w:themeColor="text1"/>
        </w:rPr>
        <w:t>’</w:t>
      </w:r>
      <w:r>
        <w:rPr>
          <w:rFonts w:eastAsiaTheme="minorHAnsi"/>
          <w:color w:val="000000" w:themeColor="text1"/>
          <w:lang w:val="fr-FR" w:eastAsia="en-US"/>
          <w14:ligatures w14:val="standardContextual"/>
        </w:rPr>
        <w:t>espace pour les lanceurs futurs, contrairement à l</w:t>
      </w:r>
      <w:r w:rsidRPr="00AC6E24">
        <w:rPr>
          <w:color w:val="000000" w:themeColor="text1"/>
        </w:rPr>
        <w:t>’</w:t>
      </w:r>
      <w:r>
        <w:rPr>
          <w:rFonts w:eastAsiaTheme="minorHAnsi"/>
          <w:color w:val="000000" w:themeColor="text1"/>
          <w:lang w:val="fr-FR" w:eastAsia="en-US"/>
          <w14:ligatures w14:val="standardContextual"/>
        </w:rPr>
        <w:t>esprit de coopération qui prévalait.</w:t>
      </w:r>
      <w:r>
        <w:rPr>
          <w:rStyle w:val="Appelnotedebasdep"/>
          <w:rFonts w:eastAsiaTheme="minorHAnsi"/>
          <w:color w:val="000000" w:themeColor="text1"/>
          <w:lang w:val="fr-FR" w:eastAsia="en-US"/>
          <w14:ligatures w14:val="standardContextual"/>
        </w:rPr>
        <w:footnoteReference w:id="4"/>
      </w:r>
      <w:r>
        <w:rPr>
          <w:rFonts w:eastAsiaTheme="minorHAnsi"/>
          <w:color w:val="000000" w:themeColor="text1"/>
          <w:lang w:val="fr-FR" w:eastAsia="en-US"/>
          <w14:ligatures w14:val="standardContextual"/>
        </w:rPr>
        <w:t xml:space="preserve"> Il est vrai que le bataillon binational de reconnaissance est plus récent et que le satellite d’observation de la terre </w:t>
      </w:r>
      <w:proofErr w:type="spellStart"/>
      <w:r>
        <w:rPr>
          <w:rFonts w:eastAsiaTheme="minorHAnsi"/>
          <w:color w:val="000000" w:themeColor="text1"/>
          <w:lang w:val="fr-FR" w:eastAsia="en-US"/>
          <w14:ligatures w14:val="standardContextual"/>
        </w:rPr>
        <w:t>LUXEOSys</w:t>
      </w:r>
      <w:proofErr w:type="spellEnd"/>
      <w:r>
        <w:rPr>
          <w:rFonts w:eastAsiaTheme="minorHAnsi"/>
          <w:color w:val="000000" w:themeColor="text1"/>
          <w:lang w:val="fr-FR" w:eastAsia="en-US"/>
          <w14:ligatures w14:val="standardContextual"/>
        </w:rPr>
        <w:t xml:space="preserve"> a été lancé avec succès le 25 août 2025. La loi du 5 février 2026 est effectivement tournée vers l'avenir : elle permet le </w:t>
      </w:r>
      <w:r>
        <w:rPr>
          <w:color w:val="000000" w:themeColor="text1"/>
          <w:shd w:val="clear" w:color="auto" w:fill="FFFFFF"/>
        </w:rPr>
        <w:t xml:space="preserve">financement de l’acquisition, du lancement et de l’exploitation d’un deuxième </w:t>
      </w:r>
      <w:r w:rsidRPr="00AC6E24">
        <w:rPr>
          <w:color w:val="000000" w:themeColor="text1"/>
          <w:shd w:val="clear" w:color="auto" w:fill="FFFFFF"/>
        </w:rPr>
        <w:t>satellite, GovSat-2, destiné aux communications militaires et gouvernementales. C’est aussi le cas d</w:t>
      </w:r>
      <w:r w:rsidRPr="00AC6E24">
        <w:rPr>
          <w:rFonts w:eastAsiaTheme="minorHAnsi"/>
          <w:color w:val="000000" w:themeColor="text1"/>
          <w:lang w:val="fr-FR" w:eastAsia="en-US"/>
          <w14:ligatures w14:val="standardContextual"/>
        </w:rPr>
        <w:t>es initiatives envisagées dans les domaines cyber, de l'intelligence artificielle et des technologies quantiques.</w:t>
      </w:r>
    </w:p>
    <w:p w14:paraId="43DDADBE" w14:textId="77777777" w:rsidR="008D67DD" w:rsidRPr="00AC6E24" w:rsidRDefault="001E5275">
      <w:pPr>
        <w:spacing w:after="120"/>
        <w:jc w:val="both"/>
        <w:rPr>
          <w:rFonts w:eastAsiaTheme="minorHAnsi"/>
          <w:color w:val="000000" w:themeColor="text1"/>
          <w:lang w:val="fr-FR" w:eastAsia="en-US"/>
          <w14:ligatures w14:val="standardContextual"/>
        </w:rPr>
      </w:pPr>
      <w:r w:rsidRPr="00AC6E24">
        <w:rPr>
          <w:rFonts w:eastAsiaTheme="minorHAnsi"/>
          <w:color w:val="000000" w:themeColor="text1"/>
          <w:lang w:val="fr-FR" w:eastAsia="en-US"/>
          <w14:ligatures w14:val="standardContextual"/>
        </w:rPr>
        <w:t xml:space="preserve">Ces initiatives sont intéressantes, mais elles ne seront manifestement pas suffisantes pour dissuader Poutine de menacer les États européens, de leur faire la guerre </w:t>
      </w:r>
      <w:r w:rsidRPr="00AC6E24">
        <w:rPr>
          <w:rFonts w:eastAsiaTheme="minorHAnsi"/>
          <w:color w:val="000000" w:themeColor="text1"/>
          <w:shd w:val="clear" w:color="auto" w:fill="E8F2A1"/>
          <w:lang w:val="fr-FR" w:eastAsia="en-US"/>
          <w14:ligatures w14:val="standardContextual"/>
        </w:rPr>
        <w:t xml:space="preserve">hybride, </w:t>
      </w:r>
      <w:r w:rsidRPr="00AC6E24">
        <w:rPr>
          <w:rFonts w:eastAsiaTheme="minorHAnsi"/>
          <w:color w:val="000000" w:themeColor="text1"/>
          <w:lang w:val="fr-FR" w:eastAsia="en-US"/>
          <w14:ligatures w14:val="standardContextual"/>
        </w:rPr>
        <w:t xml:space="preserve">voire d’agresser l’un d’entre eux. </w:t>
      </w:r>
    </w:p>
    <w:p w14:paraId="2A5F2618" w14:textId="2763A05A" w:rsidR="008D67DD" w:rsidRDefault="001E5275">
      <w:pPr>
        <w:spacing w:after="120"/>
        <w:jc w:val="both"/>
        <w:rPr>
          <w:rFonts w:eastAsiaTheme="minorHAnsi"/>
          <w:color w:val="000000" w:themeColor="text1"/>
          <w:lang w:val="fr-FR" w:eastAsia="en-US"/>
          <w14:ligatures w14:val="standardContextual"/>
        </w:rPr>
      </w:pPr>
      <w:r w:rsidRPr="00AC6E24">
        <w:rPr>
          <w:rFonts w:eastAsiaTheme="minorHAnsi"/>
          <w:color w:val="000000" w:themeColor="text1"/>
          <w:lang w:val="fr-FR" w:eastAsia="en-US"/>
          <w14:ligatures w14:val="standardContextual"/>
        </w:rPr>
        <w:t xml:space="preserve">Il est fort dommage que les partenaires luxembourgeois et belge n'aient pas saisi l'occasion pour lancer la création d'un commandement politico-militaire commun, </w:t>
      </w:r>
      <w:r w:rsidRPr="00AC6E24">
        <w:rPr>
          <w:rFonts w:eastAsiaTheme="minorHAnsi"/>
          <w:color w:val="000000" w:themeColor="text1"/>
          <w:shd w:val="clear" w:color="auto" w:fill="E8F2A1"/>
          <w:lang w:val="fr-FR" w:eastAsia="en-US"/>
          <w14:ligatures w14:val="standardContextual"/>
        </w:rPr>
        <w:t>binational, mais</w:t>
      </w:r>
      <w:r w:rsidRPr="00AC6E24">
        <w:rPr>
          <w:rFonts w:eastAsiaTheme="minorHAnsi"/>
          <w:color w:val="000000" w:themeColor="text1"/>
          <w:lang w:val="fr-FR" w:eastAsia="en-US"/>
          <w14:ligatures w14:val="standardContextual"/>
        </w:rPr>
        <w:t xml:space="preserve"> à vocation européenne, en dépassant l'intégration pratiquée au sein de l’Union européenne, pour aller à la fédération, celle annoncée par Schuman le 9 mai 1950. Seule celle-ci permettrait d’instituer l'amorce d'une capacité européenne effective de dissuasion, conventionnelle dans un premier temps, puis étendue à terme aux menaces CBRNE (</w:t>
      </w:r>
      <w:r w:rsidRPr="00AC6E24">
        <w:rPr>
          <w:rFonts w:eastAsiaTheme="minorHAnsi"/>
          <w:i/>
          <w:iCs/>
          <w:color w:val="000000" w:themeColor="text1"/>
          <w:lang w:val="fr-FR" w:eastAsia="en-US"/>
          <w14:ligatures w14:val="standardContextual"/>
        </w:rPr>
        <w:t xml:space="preserve">Chemical, </w:t>
      </w:r>
      <w:proofErr w:type="spellStart"/>
      <w:r w:rsidRPr="00AC6E24">
        <w:rPr>
          <w:rFonts w:eastAsiaTheme="minorHAnsi"/>
          <w:i/>
          <w:iCs/>
          <w:color w:val="000000" w:themeColor="text1"/>
          <w:lang w:val="fr-FR" w:eastAsia="en-US"/>
          <w14:ligatures w14:val="standardContextual"/>
        </w:rPr>
        <w:t>biological</w:t>
      </w:r>
      <w:proofErr w:type="spellEnd"/>
      <w:r w:rsidRPr="00AC6E24">
        <w:rPr>
          <w:rFonts w:eastAsiaTheme="minorHAnsi"/>
          <w:i/>
          <w:iCs/>
          <w:color w:val="000000" w:themeColor="text1"/>
          <w:lang w:val="fr-FR" w:eastAsia="en-US"/>
          <w14:ligatures w14:val="standardContextual"/>
        </w:rPr>
        <w:t xml:space="preserve">, </w:t>
      </w:r>
      <w:proofErr w:type="spellStart"/>
      <w:r w:rsidRPr="00AC6E24">
        <w:rPr>
          <w:rFonts w:eastAsiaTheme="minorHAnsi"/>
          <w:i/>
          <w:iCs/>
          <w:color w:val="000000" w:themeColor="text1"/>
          <w:lang w:val="fr-FR" w:eastAsia="en-US"/>
          <w14:ligatures w14:val="standardContextual"/>
        </w:rPr>
        <w:t>radiological</w:t>
      </w:r>
      <w:proofErr w:type="spellEnd"/>
      <w:r w:rsidRPr="00AC6E24">
        <w:rPr>
          <w:rFonts w:eastAsiaTheme="minorHAnsi"/>
          <w:i/>
          <w:iCs/>
          <w:color w:val="000000" w:themeColor="text1"/>
          <w:lang w:val="fr-FR" w:eastAsia="en-US"/>
          <w14:ligatures w14:val="standardContextual"/>
        </w:rPr>
        <w:t xml:space="preserve">, and </w:t>
      </w:r>
      <w:proofErr w:type="spellStart"/>
      <w:r w:rsidRPr="00AC6E24">
        <w:rPr>
          <w:rFonts w:eastAsiaTheme="minorHAnsi"/>
          <w:i/>
          <w:iCs/>
          <w:color w:val="000000" w:themeColor="text1"/>
          <w:lang w:val="fr-FR" w:eastAsia="en-US"/>
          <w14:ligatures w14:val="standardContextual"/>
        </w:rPr>
        <w:t>nuclear</w:t>
      </w:r>
      <w:proofErr w:type="spellEnd"/>
      <w:r w:rsidRPr="00AC6E24">
        <w:rPr>
          <w:rFonts w:eastAsiaTheme="minorHAnsi"/>
          <w:color w:val="000000" w:themeColor="text1"/>
          <w:lang w:val="fr-FR" w:eastAsia="en-US"/>
          <w14:ligatures w14:val="standardContextual"/>
        </w:rPr>
        <w:t xml:space="preserve">), </w:t>
      </w:r>
      <w:r>
        <w:rPr>
          <w:rFonts w:eastAsiaTheme="minorHAnsi"/>
          <w:color w:val="000000" w:themeColor="text1"/>
          <w:lang w:val="fr-FR" w:eastAsia="en-US"/>
          <w14:ligatures w14:val="standardContextual"/>
        </w:rPr>
        <w:t xml:space="preserve">qui </w:t>
      </w:r>
      <w:r>
        <w:rPr>
          <w:color w:val="000000" w:themeColor="text1"/>
        </w:rPr>
        <w:t xml:space="preserve">comportent la libération d’une substance </w:t>
      </w:r>
      <w:r>
        <w:rPr>
          <w:color w:val="000000" w:themeColor="text1"/>
          <w:shd w:val="clear" w:color="auto" w:fill="FFFFFF"/>
        </w:rPr>
        <w:t>chimique ou biologique, une explosion ou contamination nucléaire ou radiologique, parfois favorisées par un explosif classique</w:t>
      </w:r>
      <w:r>
        <w:rPr>
          <w:rFonts w:eastAsiaTheme="minorHAnsi"/>
          <w:color w:val="000000" w:themeColor="text1"/>
          <w:lang w:val="fr-FR" w:eastAsia="en-US"/>
          <w14:ligatures w14:val="standardContextual"/>
        </w:rPr>
        <w:t>. Une telle capacité européenne de dissuasion donnerait à l’Europe un « parachute de réserve », en cas de défaillance de l’OTAN, faute d’unanimité au Conseil atlantique.</w:t>
      </w:r>
    </w:p>
    <w:p w14:paraId="1F4538EB" w14:textId="045ED36F" w:rsidR="008D67DD" w:rsidRDefault="001E5275">
      <w:pPr>
        <w:spacing w:after="120"/>
        <w:jc w:val="both"/>
        <w:rPr>
          <w:rFonts w:eastAsiaTheme="minorHAnsi"/>
          <w:color w:val="000000" w:themeColor="text1"/>
          <w:lang w:eastAsia="en-US"/>
          <w14:ligatures w14:val="standardContextual"/>
        </w:rPr>
      </w:pPr>
      <w:r w:rsidRPr="00AC6E24">
        <w:rPr>
          <w:rFonts w:eastAsiaTheme="minorHAnsi"/>
          <w:color w:val="000000" w:themeColor="text1"/>
          <w:lang w:eastAsia="en-US"/>
          <w14:ligatures w14:val="standardContextual"/>
        </w:rPr>
        <w:t>Le discours que Charles III a prononcé devant le Congrès américain, le 28 avril dernier me semble particulièrement inspirant.</w:t>
      </w:r>
      <w:r>
        <w:rPr>
          <w:rStyle w:val="Appelnotedebasdep"/>
          <w:rFonts w:eastAsiaTheme="minorHAnsi"/>
          <w:color w:val="000000" w:themeColor="text1"/>
          <w:lang w:val="fr-FR" w:eastAsia="en-US"/>
          <w14:ligatures w14:val="standardContextual"/>
        </w:rPr>
        <w:footnoteReference w:id="5"/>
      </w:r>
      <w:r>
        <w:rPr>
          <w:rFonts w:eastAsiaTheme="minorHAnsi"/>
          <w:color w:val="000000" w:themeColor="text1"/>
          <w:lang w:eastAsia="en-US"/>
          <w14:ligatures w14:val="standardContextual"/>
        </w:rPr>
        <w:t xml:space="preserve"> Il a parlé en tant qu’allié et non en tant que protégé, et dit ce qu’il fallait dire, ce qu’aucun autre chef d’État ou de gouvernement européen n’a osé faire depuis le 20 janvier 2025. Il a constaté que les </w:t>
      </w:r>
      <w:r>
        <w:rPr>
          <w:rStyle w:val="ts-alignment-element"/>
          <w:rFonts w:eastAsiaTheme="majorEastAsia"/>
          <w:color w:val="000000" w:themeColor="text1"/>
        </w:rPr>
        <w:t>conflits</w:t>
      </w:r>
      <w:r>
        <w:rPr>
          <w:color w:val="000000" w:themeColor="text1"/>
        </w:rPr>
        <w:t xml:space="preserve"> </w:t>
      </w:r>
      <w:r>
        <w:rPr>
          <w:rStyle w:val="ts-alignment-element"/>
          <w:rFonts w:eastAsiaTheme="majorEastAsia"/>
          <w:color w:val="000000" w:themeColor="text1"/>
        </w:rPr>
        <w:t>actuels vont</w:t>
      </w:r>
      <w:r>
        <w:rPr>
          <w:color w:val="000000" w:themeColor="text1"/>
        </w:rPr>
        <w:t xml:space="preserve"> </w:t>
      </w:r>
      <w:r>
        <w:rPr>
          <w:rStyle w:val="ts-alignment-element"/>
          <w:rFonts w:eastAsiaTheme="majorEastAsia"/>
          <w:color w:val="000000" w:themeColor="text1"/>
        </w:rPr>
        <w:t>de</w:t>
      </w:r>
      <w:r>
        <w:rPr>
          <w:color w:val="000000" w:themeColor="text1"/>
        </w:rPr>
        <w:t xml:space="preserve"> </w:t>
      </w:r>
      <w:r>
        <w:rPr>
          <w:rStyle w:val="ts-alignment-element"/>
          <w:rFonts w:eastAsiaTheme="majorEastAsia"/>
          <w:color w:val="000000" w:themeColor="text1"/>
        </w:rPr>
        <w:t>l</w:t>
      </w:r>
      <w:r>
        <w:rPr>
          <w:color w:val="000000" w:themeColor="text1"/>
        </w:rPr>
        <w:t>’</w:t>
      </w:r>
      <w:r>
        <w:rPr>
          <w:rStyle w:val="ts-alignment-element"/>
          <w:rFonts w:eastAsiaTheme="majorEastAsia"/>
          <w:color w:val="000000" w:themeColor="text1"/>
        </w:rPr>
        <w:t>Europe</w:t>
      </w:r>
      <w:r>
        <w:rPr>
          <w:color w:val="000000" w:themeColor="text1"/>
        </w:rPr>
        <w:t xml:space="preserve"> </w:t>
      </w:r>
      <w:r>
        <w:rPr>
          <w:rStyle w:val="ts-alignment-element"/>
          <w:rFonts w:eastAsiaTheme="majorEastAsia"/>
          <w:color w:val="000000" w:themeColor="text1"/>
        </w:rPr>
        <w:t>au</w:t>
      </w:r>
      <w:r>
        <w:rPr>
          <w:color w:val="000000" w:themeColor="text1"/>
        </w:rPr>
        <w:t xml:space="preserve"> </w:t>
      </w:r>
      <w:r>
        <w:rPr>
          <w:rStyle w:val="ts-alignment-element"/>
          <w:rFonts w:eastAsiaTheme="majorEastAsia"/>
          <w:color w:val="000000" w:themeColor="text1"/>
        </w:rPr>
        <w:t>Moyen-Orient,</w:t>
      </w:r>
      <w:r>
        <w:rPr>
          <w:color w:val="000000" w:themeColor="text1"/>
        </w:rPr>
        <w:t xml:space="preserve"> </w:t>
      </w:r>
      <w:r>
        <w:rPr>
          <w:rStyle w:val="ts-alignment-element"/>
          <w:rFonts w:eastAsiaTheme="majorEastAsia"/>
          <w:color w:val="000000" w:themeColor="text1"/>
        </w:rPr>
        <w:t>et</w:t>
      </w:r>
      <w:r>
        <w:rPr>
          <w:color w:val="000000" w:themeColor="text1"/>
        </w:rPr>
        <w:t xml:space="preserve"> </w:t>
      </w:r>
      <w:r>
        <w:rPr>
          <w:rStyle w:val="ts-alignment-element"/>
          <w:rFonts w:eastAsiaTheme="majorEastAsia"/>
          <w:color w:val="000000" w:themeColor="text1"/>
        </w:rPr>
        <w:t>posent</w:t>
      </w:r>
      <w:r>
        <w:rPr>
          <w:color w:val="000000" w:themeColor="text1"/>
        </w:rPr>
        <w:t xml:space="preserve"> </w:t>
      </w:r>
      <w:r>
        <w:rPr>
          <w:rStyle w:val="ts-alignment-element"/>
          <w:rFonts w:eastAsiaTheme="majorEastAsia"/>
          <w:color w:val="000000" w:themeColor="text1"/>
        </w:rPr>
        <w:t>d’immenses</w:t>
      </w:r>
      <w:r>
        <w:rPr>
          <w:color w:val="000000" w:themeColor="text1"/>
        </w:rPr>
        <w:t xml:space="preserve"> </w:t>
      </w:r>
      <w:r>
        <w:rPr>
          <w:rStyle w:val="ts-alignment-element"/>
          <w:rFonts w:eastAsiaTheme="majorEastAsia"/>
          <w:color w:val="000000" w:themeColor="text1"/>
        </w:rPr>
        <w:t>défis</w:t>
      </w:r>
      <w:r>
        <w:rPr>
          <w:color w:val="000000" w:themeColor="text1"/>
        </w:rPr>
        <w:t xml:space="preserve"> </w:t>
      </w:r>
      <w:r>
        <w:rPr>
          <w:rStyle w:val="ts-alignment-element"/>
          <w:rFonts w:eastAsiaTheme="majorEastAsia"/>
          <w:color w:val="000000" w:themeColor="text1"/>
        </w:rPr>
        <w:t>à</w:t>
      </w:r>
      <w:r>
        <w:rPr>
          <w:color w:val="000000" w:themeColor="text1"/>
        </w:rPr>
        <w:t xml:space="preserve"> </w:t>
      </w:r>
      <w:r>
        <w:rPr>
          <w:rStyle w:val="ts-alignment-element"/>
          <w:rFonts w:eastAsiaTheme="majorEastAsia"/>
          <w:color w:val="000000" w:themeColor="text1"/>
        </w:rPr>
        <w:t>la</w:t>
      </w:r>
      <w:r>
        <w:rPr>
          <w:color w:val="000000" w:themeColor="text1"/>
        </w:rPr>
        <w:t xml:space="preserve"> </w:t>
      </w:r>
      <w:r>
        <w:rPr>
          <w:rStyle w:val="ts-alignment-element"/>
          <w:rFonts w:eastAsiaTheme="majorEastAsia"/>
          <w:color w:val="000000" w:themeColor="text1"/>
        </w:rPr>
        <w:t>communauté</w:t>
      </w:r>
      <w:r>
        <w:rPr>
          <w:color w:val="000000" w:themeColor="text1"/>
        </w:rPr>
        <w:t xml:space="preserve"> </w:t>
      </w:r>
      <w:r>
        <w:rPr>
          <w:rStyle w:val="ts-alignment-element"/>
          <w:rFonts w:eastAsiaTheme="majorEastAsia"/>
          <w:color w:val="000000" w:themeColor="text1"/>
        </w:rPr>
        <w:t>internationale. Il a rappelé que nous</w:t>
      </w:r>
      <w:r>
        <w:rPr>
          <w:color w:val="000000" w:themeColor="text1"/>
        </w:rPr>
        <w:t xml:space="preserve"> </w:t>
      </w:r>
      <w:r>
        <w:rPr>
          <w:rStyle w:val="ts-alignment-element"/>
          <w:rFonts w:eastAsiaTheme="majorEastAsia"/>
          <w:color w:val="000000" w:themeColor="text1"/>
        </w:rPr>
        <w:t>sommes</w:t>
      </w:r>
      <w:r>
        <w:rPr>
          <w:color w:val="000000" w:themeColor="text1"/>
        </w:rPr>
        <w:t xml:space="preserve"> </w:t>
      </w:r>
      <w:r>
        <w:rPr>
          <w:rStyle w:val="ts-alignment-element"/>
          <w:rFonts w:eastAsiaTheme="majorEastAsia"/>
          <w:color w:val="000000" w:themeColor="text1"/>
        </w:rPr>
        <w:t>unis</w:t>
      </w:r>
      <w:r>
        <w:rPr>
          <w:color w:val="000000" w:themeColor="text1"/>
        </w:rPr>
        <w:t xml:space="preserve"> </w:t>
      </w:r>
      <w:r>
        <w:rPr>
          <w:rStyle w:val="ts-alignment-element"/>
          <w:rFonts w:eastAsiaTheme="majorEastAsia"/>
          <w:color w:val="000000" w:themeColor="text1"/>
        </w:rPr>
        <w:t>dans</w:t>
      </w:r>
      <w:r>
        <w:rPr>
          <w:color w:val="000000" w:themeColor="text1"/>
        </w:rPr>
        <w:t xml:space="preserve"> </w:t>
      </w:r>
      <w:r>
        <w:rPr>
          <w:rStyle w:val="ts-alignment-element"/>
          <w:rFonts w:eastAsiaTheme="majorEastAsia"/>
          <w:color w:val="000000" w:themeColor="text1"/>
        </w:rPr>
        <w:t>notre</w:t>
      </w:r>
      <w:r>
        <w:rPr>
          <w:color w:val="000000" w:themeColor="text1"/>
        </w:rPr>
        <w:t xml:space="preserve"> </w:t>
      </w:r>
      <w:r>
        <w:rPr>
          <w:rStyle w:val="ts-alignment-element"/>
          <w:rFonts w:eastAsiaTheme="majorEastAsia"/>
          <w:color w:val="000000" w:themeColor="text1"/>
        </w:rPr>
        <w:t>engagement</w:t>
      </w:r>
      <w:r>
        <w:rPr>
          <w:color w:val="000000" w:themeColor="text1"/>
        </w:rPr>
        <w:t xml:space="preserve"> </w:t>
      </w:r>
      <w:r>
        <w:rPr>
          <w:rStyle w:val="ts-alignment-element"/>
          <w:rFonts w:eastAsiaTheme="majorEastAsia"/>
          <w:color w:val="000000" w:themeColor="text1"/>
        </w:rPr>
        <w:t>à</w:t>
      </w:r>
      <w:r>
        <w:rPr>
          <w:color w:val="000000" w:themeColor="text1"/>
        </w:rPr>
        <w:t xml:space="preserve"> </w:t>
      </w:r>
      <w:r>
        <w:rPr>
          <w:rStyle w:val="ts-alignment-element"/>
          <w:rFonts w:eastAsiaTheme="majorEastAsia"/>
          <w:color w:val="000000" w:themeColor="text1"/>
        </w:rPr>
        <w:t>défendre</w:t>
      </w:r>
      <w:r>
        <w:rPr>
          <w:color w:val="000000" w:themeColor="text1"/>
        </w:rPr>
        <w:t xml:space="preserve"> </w:t>
      </w:r>
      <w:r>
        <w:rPr>
          <w:rStyle w:val="ts-alignment-element"/>
          <w:rFonts w:eastAsiaTheme="majorEastAsia"/>
          <w:color w:val="000000" w:themeColor="text1"/>
        </w:rPr>
        <w:t>la</w:t>
      </w:r>
      <w:r>
        <w:rPr>
          <w:color w:val="000000" w:themeColor="text1"/>
        </w:rPr>
        <w:t xml:space="preserve"> </w:t>
      </w:r>
      <w:r>
        <w:rPr>
          <w:rStyle w:val="ts-alignment-element"/>
          <w:rFonts w:eastAsiaTheme="majorEastAsia"/>
          <w:color w:val="000000" w:themeColor="text1"/>
        </w:rPr>
        <w:t>démocratie,</w:t>
      </w:r>
      <w:r>
        <w:rPr>
          <w:color w:val="000000" w:themeColor="text1"/>
        </w:rPr>
        <w:t xml:space="preserve"> </w:t>
      </w:r>
      <w:r>
        <w:rPr>
          <w:rStyle w:val="ts-alignment-element"/>
          <w:rFonts w:eastAsiaTheme="majorEastAsia"/>
          <w:color w:val="000000" w:themeColor="text1"/>
        </w:rPr>
        <w:t>à</w:t>
      </w:r>
      <w:r>
        <w:rPr>
          <w:color w:val="000000" w:themeColor="text1"/>
        </w:rPr>
        <w:t xml:space="preserve"> </w:t>
      </w:r>
      <w:r>
        <w:rPr>
          <w:rStyle w:val="ts-alignment-element"/>
          <w:rFonts w:eastAsiaTheme="majorEastAsia"/>
          <w:color w:val="000000" w:themeColor="text1"/>
        </w:rPr>
        <w:t>protéger</w:t>
      </w:r>
      <w:r>
        <w:rPr>
          <w:color w:val="000000" w:themeColor="text1"/>
        </w:rPr>
        <w:t xml:space="preserve"> </w:t>
      </w:r>
      <w:r>
        <w:rPr>
          <w:rStyle w:val="ts-alignment-element"/>
          <w:rFonts w:eastAsiaTheme="majorEastAsia"/>
          <w:color w:val="000000" w:themeColor="text1"/>
        </w:rPr>
        <w:t>tout</w:t>
      </w:r>
      <w:r>
        <w:rPr>
          <w:color w:val="000000" w:themeColor="text1"/>
        </w:rPr>
        <w:t xml:space="preserve"> </w:t>
      </w:r>
      <w:r>
        <w:rPr>
          <w:rStyle w:val="ts-alignment-element"/>
          <w:rFonts w:eastAsiaTheme="majorEastAsia"/>
          <w:color w:val="000000" w:themeColor="text1"/>
        </w:rPr>
        <w:t>notre</w:t>
      </w:r>
      <w:r>
        <w:rPr>
          <w:color w:val="000000" w:themeColor="text1"/>
        </w:rPr>
        <w:t xml:space="preserve"> </w:t>
      </w:r>
      <w:r>
        <w:rPr>
          <w:rStyle w:val="ts-alignment-element"/>
          <w:rFonts w:eastAsiaTheme="majorEastAsia"/>
          <w:color w:val="000000" w:themeColor="text1"/>
        </w:rPr>
        <w:t>peuple</w:t>
      </w:r>
      <w:r>
        <w:rPr>
          <w:color w:val="000000" w:themeColor="text1"/>
        </w:rPr>
        <w:t xml:space="preserve"> </w:t>
      </w:r>
      <w:r>
        <w:rPr>
          <w:rStyle w:val="ts-alignment-element"/>
          <w:rFonts w:eastAsiaTheme="majorEastAsia"/>
          <w:color w:val="000000" w:themeColor="text1"/>
        </w:rPr>
        <w:t>du</w:t>
      </w:r>
      <w:r>
        <w:rPr>
          <w:color w:val="000000" w:themeColor="text1"/>
        </w:rPr>
        <w:t xml:space="preserve"> </w:t>
      </w:r>
      <w:r>
        <w:rPr>
          <w:rStyle w:val="ts-alignment-element"/>
          <w:rFonts w:eastAsiaTheme="majorEastAsia"/>
          <w:color w:val="000000" w:themeColor="text1"/>
        </w:rPr>
        <w:t>danger,</w:t>
      </w:r>
      <w:r>
        <w:rPr>
          <w:color w:val="000000" w:themeColor="text1"/>
        </w:rPr>
        <w:t xml:space="preserve"> </w:t>
      </w:r>
      <w:r>
        <w:rPr>
          <w:rStyle w:val="ts-alignment-element"/>
          <w:rFonts w:eastAsiaTheme="majorEastAsia"/>
          <w:color w:val="000000" w:themeColor="text1"/>
        </w:rPr>
        <w:t>et</w:t>
      </w:r>
      <w:r>
        <w:rPr>
          <w:color w:val="000000" w:themeColor="text1"/>
        </w:rPr>
        <w:t xml:space="preserve"> </w:t>
      </w:r>
      <w:r>
        <w:rPr>
          <w:rStyle w:val="ts-alignment-element"/>
          <w:rFonts w:eastAsiaTheme="majorEastAsia"/>
          <w:color w:val="000000" w:themeColor="text1"/>
        </w:rPr>
        <w:t>à</w:t>
      </w:r>
      <w:r>
        <w:rPr>
          <w:color w:val="000000" w:themeColor="text1"/>
        </w:rPr>
        <w:t xml:space="preserve"> </w:t>
      </w:r>
      <w:r>
        <w:rPr>
          <w:rStyle w:val="ts-alignment-element"/>
          <w:rFonts w:eastAsiaTheme="majorEastAsia"/>
          <w:color w:val="000000" w:themeColor="text1"/>
        </w:rPr>
        <w:t>saluer</w:t>
      </w:r>
      <w:r>
        <w:rPr>
          <w:color w:val="000000" w:themeColor="text1"/>
        </w:rPr>
        <w:t xml:space="preserve"> </w:t>
      </w:r>
      <w:r>
        <w:rPr>
          <w:rStyle w:val="ts-alignment-element"/>
          <w:rFonts w:eastAsiaTheme="majorEastAsia"/>
          <w:color w:val="000000" w:themeColor="text1"/>
        </w:rPr>
        <w:t>le</w:t>
      </w:r>
      <w:r>
        <w:rPr>
          <w:color w:val="000000" w:themeColor="text1"/>
        </w:rPr>
        <w:t xml:space="preserve"> </w:t>
      </w:r>
      <w:r>
        <w:rPr>
          <w:rStyle w:val="ts-alignment-element"/>
          <w:rFonts w:eastAsiaTheme="majorEastAsia"/>
          <w:color w:val="000000" w:themeColor="text1"/>
        </w:rPr>
        <w:t>courage</w:t>
      </w:r>
      <w:r>
        <w:rPr>
          <w:color w:val="000000" w:themeColor="text1"/>
        </w:rPr>
        <w:t xml:space="preserve"> </w:t>
      </w:r>
      <w:r>
        <w:rPr>
          <w:rStyle w:val="ts-alignment-element"/>
          <w:rFonts w:eastAsiaTheme="majorEastAsia"/>
          <w:color w:val="000000" w:themeColor="text1"/>
        </w:rPr>
        <w:t>de</w:t>
      </w:r>
      <w:r>
        <w:rPr>
          <w:color w:val="000000" w:themeColor="text1"/>
        </w:rPr>
        <w:t xml:space="preserve"> </w:t>
      </w:r>
      <w:r>
        <w:rPr>
          <w:rStyle w:val="ts-alignment-element"/>
          <w:rFonts w:eastAsiaTheme="majorEastAsia"/>
          <w:color w:val="000000" w:themeColor="text1"/>
        </w:rPr>
        <w:t>ceux</w:t>
      </w:r>
      <w:r>
        <w:rPr>
          <w:color w:val="000000" w:themeColor="text1"/>
        </w:rPr>
        <w:t xml:space="preserve"> </w:t>
      </w:r>
      <w:r>
        <w:rPr>
          <w:rStyle w:val="ts-alignment-element"/>
          <w:rFonts w:eastAsiaTheme="majorEastAsia"/>
          <w:color w:val="000000" w:themeColor="text1"/>
        </w:rPr>
        <w:t>qui</w:t>
      </w:r>
      <w:r>
        <w:rPr>
          <w:color w:val="000000" w:themeColor="text1"/>
        </w:rPr>
        <w:t xml:space="preserve"> </w:t>
      </w:r>
      <w:r>
        <w:rPr>
          <w:rStyle w:val="ts-alignment-element"/>
          <w:rFonts w:eastAsiaTheme="majorEastAsia"/>
          <w:color w:val="000000" w:themeColor="text1"/>
        </w:rPr>
        <w:t>risquent</w:t>
      </w:r>
      <w:r>
        <w:rPr>
          <w:color w:val="000000" w:themeColor="text1"/>
        </w:rPr>
        <w:t xml:space="preserve"> </w:t>
      </w:r>
      <w:r>
        <w:rPr>
          <w:rStyle w:val="ts-alignment-element"/>
          <w:rFonts w:eastAsiaTheme="majorEastAsia"/>
          <w:color w:val="000000" w:themeColor="text1"/>
        </w:rPr>
        <w:t>chaque</w:t>
      </w:r>
      <w:r>
        <w:rPr>
          <w:color w:val="000000" w:themeColor="text1"/>
        </w:rPr>
        <w:t xml:space="preserve"> jour </w:t>
      </w:r>
      <w:r>
        <w:rPr>
          <w:rStyle w:val="ts-alignment-element"/>
          <w:rFonts w:eastAsiaTheme="majorEastAsia"/>
          <w:color w:val="000000" w:themeColor="text1"/>
        </w:rPr>
        <w:t>leur</w:t>
      </w:r>
      <w:r>
        <w:rPr>
          <w:color w:val="000000" w:themeColor="text1"/>
        </w:rPr>
        <w:t xml:space="preserve"> </w:t>
      </w:r>
      <w:r>
        <w:rPr>
          <w:rStyle w:val="ts-alignment-element"/>
          <w:rFonts w:eastAsiaTheme="majorEastAsia"/>
          <w:color w:val="000000" w:themeColor="text1"/>
        </w:rPr>
        <w:t>vie</w:t>
      </w:r>
      <w:r>
        <w:rPr>
          <w:color w:val="000000" w:themeColor="text1"/>
        </w:rPr>
        <w:t xml:space="preserve"> </w:t>
      </w:r>
      <w:r>
        <w:rPr>
          <w:rStyle w:val="ts-alignment-element"/>
          <w:rFonts w:eastAsiaTheme="majorEastAsia"/>
          <w:color w:val="000000" w:themeColor="text1"/>
        </w:rPr>
        <w:t>au</w:t>
      </w:r>
      <w:r>
        <w:rPr>
          <w:color w:val="000000" w:themeColor="text1"/>
        </w:rPr>
        <w:t xml:space="preserve"> </w:t>
      </w:r>
      <w:r>
        <w:rPr>
          <w:rStyle w:val="ts-alignment-element"/>
          <w:rFonts w:eastAsiaTheme="majorEastAsia"/>
          <w:color w:val="000000" w:themeColor="text1"/>
        </w:rPr>
        <w:t>service</w:t>
      </w:r>
      <w:r>
        <w:rPr>
          <w:color w:val="000000" w:themeColor="text1"/>
        </w:rPr>
        <w:t xml:space="preserve"> </w:t>
      </w:r>
      <w:r>
        <w:rPr>
          <w:rStyle w:val="ts-alignment-element"/>
          <w:rFonts w:eastAsiaTheme="majorEastAsia"/>
          <w:color w:val="000000" w:themeColor="text1"/>
        </w:rPr>
        <w:t>de</w:t>
      </w:r>
      <w:r>
        <w:rPr>
          <w:color w:val="000000" w:themeColor="text1"/>
        </w:rPr>
        <w:t xml:space="preserve"> </w:t>
      </w:r>
      <w:r>
        <w:rPr>
          <w:rStyle w:val="ts-alignment-element"/>
          <w:rFonts w:eastAsiaTheme="majorEastAsia"/>
          <w:color w:val="000000" w:themeColor="text1"/>
        </w:rPr>
        <w:t>nos</w:t>
      </w:r>
      <w:r>
        <w:rPr>
          <w:color w:val="000000" w:themeColor="text1"/>
        </w:rPr>
        <w:t xml:space="preserve"> </w:t>
      </w:r>
      <w:r>
        <w:rPr>
          <w:rStyle w:val="ts-alignment-element"/>
          <w:rFonts w:eastAsiaTheme="majorEastAsia"/>
          <w:color w:val="000000" w:themeColor="text1"/>
        </w:rPr>
        <w:t>pays. Il a rappelé les valeurs qui nous unissent : le droit à la vie, à la liberté et à la poursuite du bonheur ; la</w:t>
      </w:r>
      <w:r>
        <w:rPr>
          <w:rFonts w:eastAsiaTheme="minorHAnsi"/>
          <w:color w:val="000000" w:themeColor="text1"/>
          <w:lang w:eastAsia="en-US"/>
          <w14:ligatures w14:val="standardContextual"/>
        </w:rPr>
        <w:t xml:space="preserve"> Déclaration britannique des droits de 1689 et la Déclaration des droits américaine de 1791 ; notre générosité d'esprit, notre culture de la compassion, de la promotion de la paix, de l'approfondissement de la compréhension mutuelle et du respect dû à tous les individus, quelle que soit leur confession religieuse ou philosophique.</w:t>
      </w:r>
    </w:p>
    <w:p w14:paraId="3DA54CD0" w14:textId="77777777" w:rsidR="008D67DD" w:rsidRDefault="001E5275">
      <w:pPr>
        <w:spacing w:after="120"/>
        <w:jc w:val="both"/>
        <w:rPr>
          <w:rFonts w:eastAsiaTheme="minorHAnsi"/>
          <w:color w:val="000000" w:themeColor="text1"/>
          <w:lang w:eastAsia="en-US"/>
          <w14:ligatures w14:val="standardContextual"/>
        </w:rPr>
      </w:pPr>
      <w:r>
        <w:rPr>
          <w:rFonts w:eastAsiaTheme="minorHAnsi"/>
          <w:color w:val="000000" w:themeColor="text1"/>
          <w:lang w:eastAsia="en-US"/>
          <w14:ligatures w14:val="standardContextual"/>
        </w:rPr>
        <w:t xml:space="preserve">Charles III a cité ce qu'Henry Kissinger a qualifié de </w:t>
      </w:r>
      <w:r w:rsidRPr="00AC6E24">
        <w:rPr>
          <w:rFonts w:eastAsiaTheme="minorHAnsi"/>
          <w:color w:val="000000" w:themeColor="text1"/>
          <w:shd w:val="clear" w:color="auto" w:fill="E8F2A1"/>
          <w:lang w:eastAsia="en-US"/>
          <w14:ligatures w14:val="standardContextual"/>
        </w:rPr>
        <w:t xml:space="preserve">« </w:t>
      </w:r>
      <w:r>
        <w:rPr>
          <w:rFonts w:eastAsiaTheme="minorHAnsi"/>
          <w:color w:val="000000" w:themeColor="text1"/>
          <w:shd w:val="clear" w:color="auto" w:fill="E8F2A1"/>
          <w:lang w:eastAsia="en-US"/>
          <w14:ligatures w14:val="standardContextual"/>
        </w:rPr>
        <w:t> </w:t>
      </w:r>
      <w:r>
        <w:rPr>
          <w:rFonts w:eastAsiaTheme="minorHAnsi"/>
          <w:color w:val="000000" w:themeColor="text1"/>
          <w:lang w:eastAsia="en-US"/>
          <w14:ligatures w14:val="standardContextual"/>
        </w:rPr>
        <w:t>vision ambitieuse</w:t>
      </w:r>
      <w:r w:rsidRPr="00AC6E24">
        <w:rPr>
          <w:rFonts w:eastAsiaTheme="minorHAnsi"/>
          <w:color w:val="000000" w:themeColor="text1"/>
          <w:shd w:val="clear" w:color="auto" w:fill="E8F2A1"/>
          <w:lang w:eastAsia="en-US"/>
          <w14:ligatures w14:val="standardContextual"/>
        </w:rPr>
        <w:t xml:space="preserve"> </w:t>
      </w:r>
      <w:r>
        <w:rPr>
          <w:rFonts w:eastAsiaTheme="minorHAnsi"/>
          <w:color w:val="000000" w:themeColor="text1"/>
          <w:shd w:val="clear" w:color="auto" w:fill="E8F2A1"/>
          <w:lang w:eastAsia="en-US"/>
          <w14:ligatures w14:val="standardContextual"/>
        </w:rPr>
        <w:t> </w:t>
      </w:r>
      <w:r w:rsidRPr="00AC6E24">
        <w:rPr>
          <w:rFonts w:eastAsiaTheme="minorHAnsi"/>
          <w:color w:val="000000" w:themeColor="text1"/>
          <w:shd w:val="clear" w:color="auto" w:fill="E8F2A1"/>
          <w:lang w:eastAsia="en-US"/>
          <w14:ligatures w14:val="standardContextual"/>
        </w:rPr>
        <w:t>»</w:t>
      </w:r>
      <w:r>
        <w:rPr>
          <w:rFonts w:eastAsiaTheme="minorHAnsi"/>
          <w:color w:val="000000" w:themeColor="text1"/>
          <w:lang w:eastAsia="en-US"/>
          <w14:ligatures w14:val="standardContextual"/>
        </w:rPr>
        <w:t xml:space="preserve"> de J. F. Kennedy d'un partenariat atlantique reposant sur deux piliers</w:t>
      </w:r>
      <w:r>
        <w:rPr>
          <w:rFonts w:eastAsiaTheme="minorHAnsi"/>
          <w:color w:val="000000" w:themeColor="text1"/>
          <w:shd w:val="clear" w:color="auto" w:fill="E8F2A1"/>
          <w:lang w:eastAsia="en-US"/>
          <w14:ligatures w14:val="standardContextual"/>
        </w:rPr>
        <w:t> </w:t>
      </w:r>
      <w:r w:rsidRPr="00AC6E24">
        <w:rPr>
          <w:rFonts w:eastAsiaTheme="minorHAnsi"/>
          <w:color w:val="000000" w:themeColor="text1"/>
          <w:shd w:val="clear" w:color="auto" w:fill="E8F2A1"/>
          <w:lang w:eastAsia="en-US"/>
          <w14:ligatures w14:val="standardContextual"/>
        </w:rPr>
        <w:t xml:space="preserve"> :</w:t>
      </w:r>
      <w:r>
        <w:rPr>
          <w:rFonts w:eastAsiaTheme="minorHAnsi"/>
          <w:color w:val="000000" w:themeColor="text1"/>
          <w:lang w:eastAsia="en-US"/>
          <w14:ligatures w14:val="standardContextual"/>
        </w:rPr>
        <w:t xml:space="preserve"> l'Europe et l'Amérique ; il a estimé que ce partenariat est aujourd'hui plus important que jamais, car les défis auxquels nous sommes confrontés sont trop grands pour qu’une seule nation européenne puisse les relever seule. Il a affirmé à juste titre qu’une détermination sans faille est nécessaire pour défendre l’Ukraine et son peuple si courageux, et qu’elle est nécessaire pour garantir une paix véritablement juste et durable.</w:t>
      </w:r>
    </w:p>
    <w:p w14:paraId="09809F4F" w14:textId="2EF95BA2" w:rsidR="008D67DD" w:rsidRDefault="001E5275">
      <w:pPr>
        <w:spacing w:after="120"/>
        <w:jc w:val="both"/>
        <w:rPr>
          <w:rFonts w:eastAsiaTheme="minorHAnsi"/>
          <w:color w:val="000000" w:themeColor="text1"/>
          <w:lang w:eastAsia="en-US"/>
          <w14:ligatures w14:val="standardContextual"/>
        </w:rPr>
      </w:pPr>
      <w:r>
        <w:rPr>
          <w:rFonts w:eastAsiaTheme="minorHAnsi"/>
          <w:color w:val="000000" w:themeColor="text1"/>
          <w:lang w:eastAsia="en-US"/>
          <w14:ligatures w14:val="standardContextual"/>
        </w:rPr>
        <w:t>Enfin, il a remémoré que nos idéaux communs ont non seulement joué un rôle crucial pour la liberté et l'égalité, mais qu’ils constituent également le fondement de notre prospérité commune. Ce sont l'état de droit : la garantie de règles stables et accessibles, appliquées par un pouvoir judiciaire indépendant, chargé de régler les litiges et de rendre une justice impartiale. Ces éléments, a-t-il dit, ont créé les conditions propices à une croissance économique sans précédent dans nos deux pays.</w:t>
      </w:r>
    </w:p>
    <w:p w14:paraId="266C41B6" w14:textId="77777777" w:rsidR="008D67DD" w:rsidRDefault="001E5275">
      <w:pPr>
        <w:spacing w:after="120"/>
        <w:jc w:val="both"/>
        <w:rPr>
          <w:rFonts w:eastAsiaTheme="minorHAnsi"/>
          <w:color w:val="000000" w:themeColor="text1"/>
          <w:lang w:val="fr-FR" w:eastAsia="en-US"/>
          <w14:ligatures w14:val="standardContextual"/>
        </w:rPr>
      </w:pPr>
      <w:r>
        <w:rPr>
          <w:rFonts w:eastAsiaTheme="minorHAnsi"/>
          <w:color w:val="000000" w:themeColor="text1"/>
          <w:lang w:val="fr-FR" w:eastAsia="en-US"/>
          <w14:ligatures w14:val="standardContextual"/>
        </w:rPr>
        <w:t xml:space="preserve">Monsieur le Premier ministre, Monsieur le Vice-Premier ministre et ministre des Affaires étrangères, dissuader est primordial pour maintenir la paix. L’Europe doit pouvoir affirmer qu’elle fera usage de son droit de légitime défense et </w:t>
      </w:r>
      <w:r>
        <w:rPr>
          <w:color w:val="000000" w:themeColor="text1"/>
        </w:rPr>
        <w:t>savoir persuader des agresseurs potentiels qu’elle sera prête à utiliser</w:t>
      </w:r>
      <w:r>
        <w:rPr>
          <w:rFonts w:eastAsiaTheme="minorHAnsi"/>
          <w:color w:val="000000" w:themeColor="text1"/>
          <w:lang w:val="fr-FR" w:eastAsia="en-US"/>
          <w14:ligatures w14:val="standardContextual"/>
        </w:rPr>
        <w:t xml:space="preserve"> des armes de destruction massive en cas d’atteinte à ses </w:t>
      </w:r>
      <w:r>
        <w:rPr>
          <w:rStyle w:val="ts-alignment-element"/>
          <w:rFonts w:eastAsiaTheme="majorEastAsia"/>
          <w:color w:val="000000" w:themeColor="text1"/>
        </w:rPr>
        <w:t>intérêts</w:t>
      </w:r>
      <w:r>
        <w:rPr>
          <w:color w:val="000000" w:themeColor="text1"/>
        </w:rPr>
        <w:t xml:space="preserve"> </w:t>
      </w:r>
      <w:r>
        <w:rPr>
          <w:rStyle w:val="ts-alignment-element"/>
          <w:rFonts w:eastAsiaTheme="majorEastAsia"/>
          <w:color w:val="000000" w:themeColor="text1"/>
        </w:rPr>
        <w:t>vitaux</w:t>
      </w:r>
      <w:r>
        <w:rPr>
          <w:rFonts w:eastAsiaTheme="minorHAnsi"/>
          <w:color w:val="000000" w:themeColor="text1"/>
          <w:lang w:val="fr-FR" w:eastAsia="en-US"/>
          <w14:ligatures w14:val="standardContextual"/>
        </w:rPr>
        <w:t>. C’est le seul langage que comprennent les autocrates.</w:t>
      </w:r>
    </w:p>
    <w:p w14:paraId="2221BCCF" w14:textId="77777777" w:rsidR="008D67DD" w:rsidRDefault="001E5275">
      <w:pPr>
        <w:spacing w:after="120"/>
        <w:jc w:val="both"/>
        <w:rPr>
          <w:rFonts w:eastAsiaTheme="minorHAnsi"/>
          <w:color w:val="000000" w:themeColor="text1"/>
          <w:lang w:val="fr-FR" w:eastAsia="en-US"/>
          <w14:ligatures w14:val="standardContextual"/>
        </w:rPr>
      </w:pPr>
      <w:r>
        <w:rPr>
          <w:rFonts w:eastAsiaTheme="minorHAnsi"/>
          <w:color w:val="000000" w:themeColor="text1"/>
          <w:lang w:val="fr-FR" w:eastAsia="en-US"/>
          <w14:ligatures w14:val="standardContextual"/>
        </w:rPr>
        <w:t xml:space="preserve">Il est donc déplorable que, depuis 2024, le Conseil européen n’ait pas fait plus </w:t>
      </w:r>
      <w:proofErr w:type="spellStart"/>
      <w:r w:rsidRPr="00AC6E24">
        <w:rPr>
          <w:rFonts w:eastAsiaTheme="minorHAnsi"/>
          <w:color w:val="000000" w:themeColor="text1"/>
          <w:shd w:val="clear" w:color="auto" w:fill="E8F2A1"/>
          <w:lang w:val="fr-FR" w:eastAsia="en-US"/>
          <w14:ligatures w14:val="standardContextual"/>
        </w:rPr>
        <w:t>pout</w:t>
      </w:r>
      <w:r>
        <w:rPr>
          <w:rFonts w:eastAsiaTheme="minorHAnsi"/>
          <w:color w:val="000000" w:themeColor="text1"/>
          <w:shd w:val="clear" w:color="auto" w:fill="E8F2A1"/>
          <w:lang w:val="fr-FR" w:eastAsia="en-US"/>
          <w14:ligatures w14:val="standardContextual"/>
        </w:rPr>
        <w:t>r</w:t>
      </w:r>
      <w:proofErr w:type="spellEnd"/>
      <w:r>
        <w:rPr>
          <w:rFonts w:eastAsiaTheme="minorHAnsi"/>
          <w:color w:val="000000" w:themeColor="text1"/>
          <w:lang w:val="fr-FR" w:eastAsia="en-US"/>
          <w14:ligatures w14:val="standardContextual"/>
        </w:rPr>
        <w:t xml:space="preserve"> mettre </w:t>
      </w:r>
      <w:r>
        <w:rPr>
          <w:color w:val="000000" w:themeColor="text1"/>
          <w:lang w:val="fr-FR"/>
        </w:rPr>
        <w:t>en œuvre les recommandations des rapports Letta, Draghi et Niinistö, visant à arrêter le déclin économique et scientifique de l’Europe, et à réduire sa dépendance pour le maintien de la paix.</w:t>
      </w:r>
    </w:p>
    <w:p w14:paraId="035514F0" w14:textId="77777777" w:rsidR="008D67DD" w:rsidRDefault="001E5275">
      <w:pPr>
        <w:spacing w:after="120"/>
        <w:jc w:val="both"/>
        <w:rPr>
          <w:rFonts w:eastAsiaTheme="minorHAnsi"/>
          <w:color w:val="000000" w:themeColor="text1"/>
        </w:rPr>
      </w:pPr>
      <w:r>
        <w:rPr>
          <w:color w:val="000000" w:themeColor="text1"/>
        </w:rPr>
        <w:t xml:space="preserve">L’UE n’est pas un État, mais une association d’États. Elle ne sait pas nous protéger, elle nous oblige à plier devant notre protecteur américain. </w:t>
      </w:r>
      <w:r>
        <w:rPr>
          <w:rFonts w:eastAsiaTheme="minorHAnsi"/>
          <w:color w:val="000000" w:themeColor="text1"/>
        </w:rPr>
        <w:t xml:space="preserve">La fédération annoncée le 9 mai 1950 par Robert Schuman, mais jamais réalisée est la </w:t>
      </w:r>
      <w:proofErr w:type="spellStart"/>
      <w:r>
        <w:rPr>
          <w:rFonts w:eastAsiaTheme="minorHAnsi"/>
          <w:i/>
          <w:iCs/>
          <w:color w:val="000000" w:themeColor="text1"/>
        </w:rPr>
        <w:t>conditio</w:t>
      </w:r>
      <w:proofErr w:type="spellEnd"/>
      <w:r>
        <w:rPr>
          <w:rFonts w:eastAsiaTheme="minorHAnsi"/>
          <w:i/>
          <w:iCs/>
          <w:color w:val="000000" w:themeColor="text1"/>
        </w:rPr>
        <w:t xml:space="preserve"> sine qua non</w:t>
      </w:r>
      <w:r>
        <w:rPr>
          <w:rFonts w:eastAsiaTheme="minorHAnsi"/>
          <w:color w:val="000000" w:themeColor="text1"/>
        </w:rPr>
        <w:t xml:space="preserve"> d'une défense européenne, car elle seule pourrait désigner un commandant suprême </w:t>
      </w:r>
      <w:r w:rsidRPr="00AC6E24">
        <w:rPr>
          <w:rFonts w:eastAsiaTheme="minorHAnsi"/>
          <w:color w:val="000000" w:themeColor="text1"/>
          <w:u w:val="single"/>
        </w:rPr>
        <w:t>européen</w:t>
      </w:r>
      <w:r>
        <w:rPr>
          <w:rFonts w:eastAsiaTheme="minorHAnsi"/>
          <w:color w:val="000000" w:themeColor="text1"/>
        </w:rPr>
        <w:t xml:space="preserve"> démocratiquement légitime. Elle nécessite l’adoption d’une constitution fédérale, qui sépare les pouvoirs législatif, exécutif et judiciaire. Seul un pouvoir exécutif fédéral européen serait capable de définir une politique européenne de sécurité, et d’organiser une armée européenne dissuasive.</w:t>
      </w:r>
    </w:p>
    <w:p w14:paraId="7210F674" w14:textId="77777777" w:rsidR="008D67DD" w:rsidRPr="00AC6E24" w:rsidRDefault="001E5275">
      <w:pPr>
        <w:spacing w:after="120"/>
        <w:jc w:val="both"/>
        <w:rPr>
          <w:rFonts w:eastAsiaTheme="minorHAnsi"/>
          <w:color w:val="000000" w:themeColor="text1"/>
        </w:rPr>
      </w:pPr>
      <w:r w:rsidRPr="00AC6E24">
        <w:rPr>
          <w:color w:val="000000" w:themeColor="text1"/>
        </w:rPr>
        <w:t>Monsieur le Premier ministre, v</w:t>
      </w:r>
      <w:r w:rsidRPr="00AC6E24">
        <w:rPr>
          <w:rFonts w:eastAsiaTheme="minorHAnsi"/>
          <w:color w:val="000000" w:themeColor="text1"/>
        </w:rPr>
        <w:t>ous avez annoncé</w:t>
      </w:r>
      <w:r w:rsidRPr="00AC6E24">
        <w:rPr>
          <w:rStyle w:val="Appelnotedebasdep"/>
          <w:rFonts w:eastAsiaTheme="minorHAnsi"/>
          <w:color w:val="000000" w:themeColor="text1"/>
        </w:rPr>
        <w:footnoteReference w:id="6"/>
      </w:r>
      <w:r w:rsidRPr="00AC6E24">
        <w:rPr>
          <w:rFonts w:eastAsiaTheme="minorHAnsi"/>
          <w:color w:val="000000" w:themeColor="text1"/>
        </w:rPr>
        <w:t xml:space="preserve"> le 3 mai votre participation au huitième sommet de la Communauté politique européenne, à Erevan, afin d'examiner les moyens d'approfondir la coopération, en vue de développer les interconnexions, d'améliorer la connectivité et de renforcer la sécurité économique et énergétique. D’après la déclaration du président Macron,</w:t>
      </w:r>
      <w:r w:rsidRPr="00AC6E24">
        <w:rPr>
          <w:rStyle w:val="Appelnotedebasdep"/>
          <w:rFonts w:eastAsiaTheme="minorHAnsi"/>
          <w:color w:val="000000" w:themeColor="text1"/>
        </w:rPr>
        <w:footnoteReference w:id="7"/>
      </w:r>
      <w:r w:rsidRPr="00AC6E24">
        <w:rPr>
          <w:rFonts w:eastAsiaTheme="minorHAnsi"/>
          <w:color w:val="000000" w:themeColor="text1"/>
        </w:rPr>
        <w:t xml:space="preserve"> le 4 mai, le but était aussi de renforcer le dialogue stratégique entre États européens et de répondre aux grands défis de sécurité et de stabilité sur le continent.</w:t>
      </w:r>
    </w:p>
    <w:p w14:paraId="0FCBB3FC" w14:textId="2F3D2E6B" w:rsidR="008D67DD" w:rsidRDefault="001E5275">
      <w:pPr>
        <w:spacing w:after="120"/>
        <w:jc w:val="both"/>
        <w:rPr>
          <w:rFonts w:eastAsiaTheme="minorHAnsi"/>
          <w:color w:val="000000" w:themeColor="text1"/>
        </w:rPr>
      </w:pPr>
      <w:r>
        <w:rPr>
          <w:rFonts w:eastAsiaTheme="minorHAnsi"/>
          <w:color w:val="000000" w:themeColor="text1"/>
        </w:rPr>
        <w:t>Je n’ai noté comme faits marquants que la présence du Canada et l’absence de la Turquie. Les délégations ont</w:t>
      </w:r>
      <w:r>
        <w:rPr>
          <w:rFonts w:eastAsiaTheme="minorHAnsi"/>
          <w:color w:val="000000" w:themeColor="text1"/>
          <w:shd w:val="clear" w:color="auto" w:fill="E8F2A1"/>
        </w:rPr>
        <w:t>,</w:t>
      </w:r>
      <w:r w:rsidRPr="00AC6E24">
        <w:rPr>
          <w:rFonts w:eastAsiaTheme="minorHAnsi"/>
          <w:color w:val="000000" w:themeColor="text1"/>
          <w:shd w:val="clear" w:color="auto" w:fill="E8F2A1"/>
        </w:rPr>
        <w:t xml:space="preserve"> semble-t-il</w:t>
      </w:r>
      <w:r>
        <w:rPr>
          <w:rFonts w:eastAsiaTheme="minorHAnsi"/>
          <w:color w:val="000000" w:themeColor="text1"/>
          <w:shd w:val="clear" w:color="auto" w:fill="E8F2A1"/>
        </w:rPr>
        <w:t>,</w:t>
      </w:r>
      <w:r>
        <w:rPr>
          <w:rFonts w:eastAsiaTheme="minorHAnsi"/>
          <w:color w:val="000000" w:themeColor="text1"/>
        </w:rPr>
        <w:t xml:space="preserve"> parlé de lutte contre les trafics de drogue, de résilience des systèmes démocratiques face aux ingérences étrangères et </w:t>
      </w:r>
      <w:r>
        <w:rPr>
          <w:rFonts w:eastAsiaTheme="minorHAnsi"/>
          <w:color w:val="000000" w:themeColor="text1"/>
          <w:shd w:val="clear" w:color="auto" w:fill="E8F2A1"/>
        </w:rPr>
        <w:t xml:space="preserve">à </w:t>
      </w:r>
      <w:r>
        <w:rPr>
          <w:rFonts w:eastAsiaTheme="minorHAnsi"/>
          <w:color w:val="000000" w:themeColor="text1"/>
        </w:rPr>
        <w:t>la désinformation, de solidarité énergétique, de connectivité, de solutions de défense et de sécurité communes dont on ne perçoit pas en quoi elles auraient augmenté notre sécurité.</w:t>
      </w:r>
    </w:p>
    <w:p w14:paraId="14C48E0F" w14:textId="77777777" w:rsidR="008D67DD" w:rsidRDefault="001E5275">
      <w:pPr>
        <w:spacing w:after="120"/>
        <w:jc w:val="both"/>
        <w:rPr>
          <w:color w:val="000000" w:themeColor="text1"/>
        </w:rPr>
      </w:pPr>
      <w:r>
        <w:rPr>
          <w:color w:val="000000" w:themeColor="text1"/>
        </w:rPr>
        <w:t xml:space="preserve">Monsieur le Premier ministre, </w:t>
      </w:r>
      <w:r>
        <w:rPr>
          <w:rFonts w:eastAsiaTheme="minorHAnsi"/>
          <w:color w:val="000000" w:themeColor="text1"/>
          <w:lang w:val="fr-FR" w:eastAsia="en-US"/>
          <w14:ligatures w14:val="standardContextual"/>
        </w:rPr>
        <w:t xml:space="preserve">Monsieur le Vice-Premier ministre et ministre des Affaires étrangères, </w:t>
      </w:r>
      <w:r>
        <w:rPr>
          <w:rFonts w:eastAsiaTheme="minorHAnsi"/>
          <w:color w:val="000000" w:themeColor="text1"/>
        </w:rPr>
        <w:t xml:space="preserve">du réseau de petits États que le Grand-Duché a constitué pourrait émerger une </w:t>
      </w:r>
      <w:r>
        <w:rPr>
          <w:rFonts w:eastAsiaTheme="minorHAnsi"/>
          <w:color w:val="000000" w:themeColor="text1"/>
          <w:shd w:val="clear" w:color="auto" w:fill="E8F2A1"/>
        </w:rPr>
        <w:t>«</w:t>
      </w:r>
      <w:r w:rsidRPr="00AC6E24">
        <w:rPr>
          <w:rFonts w:eastAsiaTheme="minorHAnsi"/>
          <w:color w:val="000000" w:themeColor="text1"/>
          <w:shd w:val="clear" w:color="auto" w:fill="E8F2A1"/>
        </w:rPr>
        <w:t> </w:t>
      </w:r>
      <w:r w:rsidRPr="00AC6E24">
        <w:rPr>
          <w:rFonts w:eastAsiaTheme="minorHAnsi"/>
          <w:i/>
          <w:iCs/>
          <w:color w:val="000000" w:themeColor="text1"/>
          <w:shd w:val="clear" w:color="auto" w:fill="E8F2A1"/>
        </w:rPr>
        <w:t xml:space="preserve">coalition of the </w:t>
      </w:r>
      <w:proofErr w:type="spellStart"/>
      <w:r w:rsidRPr="00AC6E24">
        <w:rPr>
          <w:rFonts w:eastAsiaTheme="minorHAnsi"/>
          <w:i/>
          <w:iCs/>
          <w:color w:val="000000" w:themeColor="text1"/>
          <w:shd w:val="clear" w:color="auto" w:fill="E8F2A1"/>
        </w:rPr>
        <w:t>willing</w:t>
      </w:r>
      <w:proofErr w:type="spellEnd"/>
      <w:r>
        <w:rPr>
          <w:rFonts w:eastAsiaTheme="minorHAnsi"/>
          <w:i/>
          <w:iCs/>
          <w:color w:val="000000" w:themeColor="text1"/>
          <w:shd w:val="clear" w:color="auto" w:fill="E8F2A1"/>
        </w:rPr>
        <w:t> </w:t>
      </w:r>
      <w:r w:rsidRPr="00AC6E24">
        <w:rPr>
          <w:rFonts w:eastAsiaTheme="minorHAnsi"/>
          <w:i/>
          <w:iCs/>
          <w:color w:val="000000" w:themeColor="text1"/>
          <w:shd w:val="clear" w:color="auto" w:fill="E8F2A1"/>
        </w:rPr>
        <w:t>»</w:t>
      </w:r>
      <w:r>
        <w:rPr>
          <w:rFonts w:eastAsiaTheme="minorHAnsi"/>
          <w:color w:val="000000" w:themeColor="text1"/>
        </w:rPr>
        <w:t xml:space="preserve">. Elle ferait tache d’huile, comme l’ont fait les Six, puis l’UE, les zones Schengen et </w:t>
      </w:r>
      <w:r>
        <w:rPr>
          <w:rFonts w:eastAsiaTheme="minorHAnsi"/>
          <w:color w:val="002060"/>
        </w:rPr>
        <w:t xml:space="preserve">euro. </w:t>
      </w:r>
      <w:r>
        <w:rPr>
          <w:rFonts w:eastAsiaTheme="minorHAnsi"/>
          <w:color w:val="000000" w:themeColor="text1"/>
        </w:rPr>
        <w:t xml:space="preserve">Un État fédéral européen, doté d’une chaîne de commandement politico-militaire et d’une capacité effective de dissuasion, commencerait à rassurer les jeunes et les moins jeunes de vos électeurs. S’ils sont encore anxieux lors du prochain scrutin, </w:t>
      </w:r>
      <w:r>
        <w:rPr>
          <w:color w:val="000000" w:themeColor="text1"/>
        </w:rPr>
        <w:t>ils donneront sa chance à d’autres candidats.</w:t>
      </w:r>
    </w:p>
    <w:p w14:paraId="538AA22D" w14:textId="77777777" w:rsidR="008D67DD" w:rsidRDefault="001E5275">
      <w:pPr>
        <w:spacing w:after="120"/>
        <w:jc w:val="both"/>
        <w:rPr>
          <w:color w:val="000000" w:themeColor="text1"/>
        </w:rPr>
      </w:pPr>
      <w:r>
        <w:rPr>
          <w:rFonts w:eastAsiaTheme="minorHAnsi"/>
          <w:color w:val="000000" w:themeColor="text1"/>
          <w:lang w:val="fr-FR" w:eastAsia="en-US"/>
          <w14:ligatures w14:val="standardContextual"/>
        </w:rPr>
        <w:t>Monsieur le Premier ministre, Monsieur le Vice-Premier ministre et ministre des Affaires étrangères, merci pour votre lecture attentive de mon plaidoyer.</w:t>
      </w:r>
    </w:p>
    <w:sectPr w:rsidR="008D67DD">
      <w:headerReference w:type="even" r:id="rId8"/>
      <w:headerReference w:type="default" r:id="rId9"/>
      <w:headerReference w:type="first" r:id="rId10"/>
      <w:pgSz w:w="11906" w:h="16838"/>
      <w:pgMar w:top="851" w:right="1418" w:bottom="851" w:left="1418" w:header="708" w:footer="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556554" w14:textId="77777777" w:rsidR="001E5275" w:rsidRDefault="001E5275">
      <w:r>
        <w:separator/>
      </w:r>
    </w:p>
  </w:endnote>
  <w:endnote w:type="continuationSeparator" w:id="0">
    <w:p w14:paraId="6E050A27" w14:textId="77777777" w:rsidR="001E5275" w:rsidRDefault="001E52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New Roman (Corps CS)">
    <w:altName w:val="Times New Roman"/>
    <w:panose1 w:val="02020603050405020304"/>
    <w:charset w:val="00"/>
    <w:family w:val="roman"/>
    <w:pitch w:val="variable"/>
    <w:sig w:usb0="E0002AE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Mangal">
    <w:panose1 w:val="02040503050203030202"/>
    <w:charset w:val="01"/>
    <w:family w:val="roman"/>
    <w:pitch w:val="variable"/>
    <w:sig w:usb0="0000A003" w:usb1="00000000" w:usb2="00000000" w:usb3="00000000" w:csb0="00000001" w:csb1="00000000"/>
  </w:font>
  <w:font w:name="NSimSun">
    <w:panose1 w:val="020B0604020202020204"/>
    <w:charset w:val="86"/>
    <w:family w:val="modern"/>
    <w:pitch w:val="fixed"/>
    <w:sig w:usb0="00000203" w:usb1="288F0000" w:usb2="00000016" w:usb3="00000000" w:csb0="00040001" w:csb1="00000000"/>
  </w:font>
  <w:font w:name="Times">
    <w:altName w:val="Times New Roman"/>
    <w:panose1 w:val="00000500000000020000"/>
    <w:charset w:val="00"/>
    <w:family w:val="roman"/>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F2D941" w14:textId="77777777" w:rsidR="008D67DD" w:rsidRDefault="001E5275">
      <w:r>
        <w:separator/>
      </w:r>
    </w:p>
  </w:footnote>
  <w:footnote w:type="continuationSeparator" w:id="0">
    <w:p w14:paraId="487EFCBF" w14:textId="77777777" w:rsidR="008D67DD" w:rsidRDefault="001E5275">
      <w:r>
        <w:continuationSeparator/>
      </w:r>
    </w:p>
  </w:footnote>
  <w:footnote w:id="1">
    <w:p w14:paraId="72C3A332" w14:textId="77777777" w:rsidR="008D67DD" w:rsidRDefault="001E5275">
      <w:pPr>
        <w:pStyle w:val="Notedebasdepage"/>
      </w:pPr>
      <w:r>
        <w:rPr>
          <w:rStyle w:val="Caractresdenotedebasdepage"/>
        </w:rPr>
        <w:footnoteRef/>
      </w:r>
      <w:r>
        <w:t xml:space="preserve"> </w:t>
      </w:r>
      <w:proofErr w:type="gramStart"/>
      <w:r>
        <w:rPr>
          <w:rFonts w:eastAsiaTheme="minorHAnsi"/>
          <w:color w:val="0F0F0F"/>
          <w:lang w:val="fr-FR" w:eastAsia="en-US"/>
          <w14:ligatures w14:val="standardContextual"/>
        </w:rPr>
        <w:t>sn</w:t>
      </w:r>
      <w:proofErr w:type="gramEnd"/>
      <w:r>
        <w:rPr>
          <w:rFonts w:eastAsiaTheme="minorHAnsi"/>
          <w:color w:val="0F0F0F"/>
          <w:lang w:val="fr-FR" w:eastAsia="en-US"/>
          <w14:ligatures w14:val="standardContextual"/>
        </w:rPr>
        <w:t xml:space="preserve">, "Peut-on sauver l'Europe ? Enseignements clés de la Journée de l'Économie 2026", </w:t>
      </w:r>
      <w:proofErr w:type="spellStart"/>
      <w:r>
        <w:rPr>
          <w:rFonts w:eastAsiaTheme="minorHAnsi"/>
          <w:i/>
          <w:iCs/>
          <w:color w:val="000000" w:themeColor="text1"/>
          <w:lang w:val="fr-FR" w:eastAsia="en-US"/>
          <w14:ligatures w14:val="standardContextual"/>
        </w:rPr>
        <w:t>Agefi</w:t>
      </w:r>
      <w:proofErr w:type="spellEnd"/>
      <w:r>
        <w:rPr>
          <w:rFonts w:eastAsiaTheme="minorHAnsi"/>
          <w:i/>
          <w:iCs/>
          <w:color w:val="000000" w:themeColor="text1"/>
          <w:lang w:val="fr-FR" w:eastAsia="en-US"/>
          <w14:ligatures w14:val="standardContextual"/>
        </w:rPr>
        <w:t xml:space="preserve"> Luxembourg </w:t>
      </w:r>
      <w:r>
        <w:rPr>
          <w:rFonts w:eastAsiaTheme="minorHAnsi"/>
          <w:color w:val="0F0F0F"/>
          <w:lang w:val="fr-FR" w:eastAsia="en-US"/>
          <w14:ligatures w14:val="standardContextual"/>
        </w:rPr>
        <w:t>d'avril 2026, p. 4.</w:t>
      </w:r>
    </w:p>
  </w:footnote>
  <w:footnote w:id="2">
    <w:p w14:paraId="5658A375" w14:textId="77777777" w:rsidR="008D67DD" w:rsidRPr="001E5275" w:rsidRDefault="001E5275">
      <w:pPr>
        <w:pStyle w:val="Notedebasdepage"/>
      </w:pPr>
      <w:r w:rsidRPr="001E5275">
        <w:rPr>
          <w:rStyle w:val="Caractresdenotedebasdepage"/>
        </w:rPr>
        <w:footnoteRef/>
      </w:r>
      <w:r w:rsidRPr="001E5275">
        <w:t xml:space="preserve"> </w:t>
      </w:r>
      <w:r w:rsidRPr="00AC6E24">
        <w:rPr>
          <w:rFonts w:cs="Times New Roman"/>
        </w:rPr>
        <w:t xml:space="preserve">Voir Lambros Couloubaritsis, </w:t>
      </w:r>
      <w:r w:rsidRPr="00AC6E24">
        <w:rPr>
          <w:rFonts w:cs="Times New Roman"/>
          <w:i/>
          <w:iCs/>
        </w:rPr>
        <w:t>L’Impuissance des Démocraties face aux Puissances Technico-Économiques</w:t>
      </w:r>
      <w:r w:rsidRPr="00AC6E24">
        <w:rPr>
          <w:rFonts w:cs="Times New Roman"/>
        </w:rPr>
        <w:t>, Bruxelles, Éditions Ousia, 2025, p. 12.</w:t>
      </w:r>
    </w:p>
  </w:footnote>
  <w:footnote w:id="3">
    <w:p w14:paraId="2183A7BB" w14:textId="77777777" w:rsidR="008D67DD" w:rsidRPr="00AC6E24" w:rsidRDefault="001E5275">
      <w:pPr>
        <w:pStyle w:val="Notedebasdepage"/>
        <w:rPr>
          <w:color w:val="000000" w:themeColor="text1"/>
        </w:rPr>
      </w:pPr>
      <w:r w:rsidRPr="00AC6E24">
        <w:rPr>
          <w:rStyle w:val="Caractresdenotedebasdepage"/>
          <w:color w:val="000000" w:themeColor="text1"/>
        </w:rPr>
        <w:footnoteRef/>
      </w:r>
      <w:r w:rsidRPr="00AC6E24">
        <w:rPr>
          <w:color w:val="000000" w:themeColor="text1"/>
        </w:rPr>
        <w:t xml:space="preserve"> </w:t>
      </w:r>
      <w:r w:rsidRPr="00AC6E24">
        <w:rPr>
          <w:rFonts w:eastAsiaTheme="minorHAnsi"/>
          <w:color w:val="000000" w:themeColor="text1"/>
          <w:lang w:val="fr-FR" w:eastAsia="en-US"/>
          <w14:ligatures w14:val="standardContextual"/>
        </w:rPr>
        <w:t xml:space="preserve">Ministère d'État, "Un partenariat stratégique renforcé entre Luxembourg et Belgique" in </w:t>
      </w:r>
      <w:proofErr w:type="spellStart"/>
      <w:r w:rsidRPr="00AC6E24">
        <w:rPr>
          <w:rFonts w:eastAsiaTheme="minorHAnsi"/>
          <w:i/>
          <w:iCs/>
          <w:color w:val="000000" w:themeColor="text1"/>
          <w:lang w:val="fr-FR" w:eastAsia="en-US"/>
          <w14:ligatures w14:val="standardContextual"/>
        </w:rPr>
        <w:t>Agefi</w:t>
      </w:r>
      <w:proofErr w:type="spellEnd"/>
      <w:r w:rsidRPr="00AC6E24">
        <w:rPr>
          <w:rFonts w:eastAsiaTheme="minorHAnsi"/>
          <w:i/>
          <w:iCs/>
          <w:color w:val="000000" w:themeColor="text1"/>
          <w:lang w:val="fr-FR" w:eastAsia="en-US"/>
          <w14:ligatures w14:val="standardContextual"/>
        </w:rPr>
        <w:t xml:space="preserve"> Luxembourg </w:t>
      </w:r>
      <w:r w:rsidRPr="00AC6E24">
        <w:rPr>
          <w:rFonts w:eastAsiaTheme="minorHAnsi"/>
          <w:color w:val="000000" w:themeColor="text1"/>
          <w:lang w:val="fr-FR" w:eastAsia="en-US"/>
          <w14:ligatures w14:val="standardContextual"/>
        </w:rPr>
        <w:t>d'avril 2026, p. 8.</w:t>
      </w:r>
    </w:p>
  </w:footnote>
  <w:footnote w:id="4">
    <w:p w14:paraId="52C67DCF" w14:textId="77777777" w:rsidR="008D67DD" w:rsidRPr="00AC6E24" w:rsidRDefault="001E5275">
      <w:pPr>
        <w:pStyle w:val="Notedebasdepage"/>
        <w:rPr>
          <w:color w:val="000000" w:themeColor="text1"/>
        </w:rPr>
      </w:pPr>
      <w:r w:rsidRPr="00AC6E24">
        <w:rPr>
          <w:rStyle w:val="Caractresdenotedebasdepage"/>
          <w:color w:val="000000" w:themeColor="text1"/>
        </w:rPr>
        <w:footnoteRef/>
      </w:r>
      <w:r w:rsidRPr="00AC6E24">
        <w:rPr>
          <w:color w:val="000000" w:themeColor="text1"/>
        </w:rPr>
        <w:t xml:space="preserve"> Air &amp; Cosmos Premium n° 2968, « Futurs lanceurs européens, qui va s’imposer ? », Bataille de lanceurs nationaux.</w:t>
      </w:r>
    </w:p>
  </w:footnote>
  <w:footnote w:id="5">
    <w:p w14:paraId="23D555FA" w14:textId="5076A3B4" w:rsidR="008D67DD" w:rsidRPr="00AC6E24" w:rsidRDefault="001E5275">
      <w:pPr>
        <w:pStyle w:val="Notedebasdepage"/>
        <w:rPr>
          <w:color w:val="000000" w:themeColor="text1"/>
          <w:lang w:val="en-US"/>
        </w:rPr>
      </w:pPr>
      <w:r w:rsidRPr="00AC6E24">
        <w:rPr>
          <w:rStyle w:val="Caractresdenotedebasdepage"/>
          <w:color w:val="000000" w:themeColor="text1"/>
        </w:rPr>
        <w:footnoteRef/>
      </w:r>
      <w:r w:rsidRPr="00AC6E24">
        <w:rPr>
          <w:color w:val="000000" w:themeColor="text1"/>
          <w:lang w:val="en-US"/>
        </w:rPr>
        <w:t xml:space="preserve"> </w:t>
      </w:r>
      <w:r w:rsidRPr="00AC6E24">
        <w:rPr>
          <w:rFonts w:eastAsiaTheme="minorHAnsi"/>
          <w:i/>
          <w:iCs/>
          <w:color w:val="000000" w:themeColor="text1"/>
          <w:lang w:val="en-US" w:eastAsia="en-US"/>
          <w14:ligatures w14:val="standardContextual"/>
        </w:rPr>
        <w:t>The King’s Address to the Joint Meeting of Congress in Washington</w:t>
      </w:r>
      <w:r w:rsidRPr="00AC6E24">
        <w:rPr>
          <w:rFonts w:eastAsiaTheme="minorHAnsi"/>
          <w:color w:val="000000" w:themeColor="text1"/>
          <w:lang w:val="en-US" w:eastAsia="en-US"/>
          <w14:ligatures w14:val="standardContextual"/>
        </w:rPr>
        <w:t xml:space="preserve">, </w:t>
      </w:r>
      <w:r>
        <w:fldChar w:fldCharType="begin"/>
      </w:r>
      <w:r w:rsidRPr="00322C03">
        <w:rPr>
          <w:lang w:val="en-US"/>
        </w:rPr>
        <w:instrText>HYPERLINK "https://www.royal.uk/news-and-activity/2026-04-28/the-kings-address-to-the-joint-meeting-of-congress-in-washington" \h</w:instrText>
      </w:r>
      <w:r>
        <w:fldChar w:fldCharType="separate"/>
      </w:r>
      <w:r w:rsidRPr="001E5275">
        <w:rPr>
          <w:rStyle w:val="Lienhypertexte"/>
          <w:rFonts w:eastAsiaTheme="minorHAnsi"/>
          <w:color w:val="000000" w:themeColor="text1"/>
          <w:lang w:val="en-US" w:eastAsia="en-US"/>
          <w14:ligatures w14:val="standardContextual"/>
        </w:rPr>
        <w:t>https://www.royal.uk/news-and-activity/2026-04-28/the-kings-address-to-the-joint-meeting-of-congress-in-washington</w:t>
      </w:r>
      <w:r>
        <w:fldChar w:fldCharType="end"/>
      </w:r>
      <w:r w:rsidRPr="00AC6E24">
        <w:rPr>
          <w:color w:val="000000" w:themeColor="text1"/>
          <w:lang w:val="en-US"/>
        </w:rPr>
        <w:t xml:space="preserve">, </w:t>
      </w:r>
      <w:r w:rsidRPr="00AC6E24">
        <w:rPr>
          <w:rFonts w:eastAsiaTheme="minorHAnsi"/>
          <w:color w:val="000000" w:themeColor="text1"/>
          <w:lang w:val="en-US" w:eastAsia="en-US"/>
          <w14:ligatures w14:val="standardContextual"/>
        </w:rPr>
        <w:t>28 April 2026.</w:t>
      </w:r>
    </w:p>
  </w:footnote>
  <w:footnote w:id="6">
    <w:p w14:paraId="4A502140" w14:textId="77777777" w:rsidR="008D67DD" w:rsidRDefault="001E5275">
      <w:pPr>
        <w:pStyle w:val="Notedebasdepage"/>
      </w:pPr>
      <w:r>
        <w:rPr>
          <w:rStyle w:val="Caractresdenotedebasdepage"/>
        </w:rPr>
        <w:footnoteRef/>
      </w:r>
      <w:r>
        <w:t xml:space="preserve"> Voir </w:t>
      </w:r>
      <w:hyperlink r:id="rId1">
        <w:r>
          <w:rPr>
            <w:rStyle w:val="Lienhypertexte"/>
          </w:rPr>
          <w:t>https://gouvernement.lu/fr/gouvernement/luc-frieden/agenda.gouvernement2024+fr+actualites+agenda+2026+05-mai+03-frieden-sommet-communaute-politique-europeenne.html</w:t>
        </w:r>
      </w:hyperlink>
      <w:r>
        <w:t xml:space="preserve">. </w:t>
      </w:r>
    </w:p>
  </w:footnote>
  <w:footnote w:id="7">
    <w:p w14:paraId="7F186E63" w14:textId="77777777" w:rsidR="008D67DD" w:rsidRDefault="001E5275">
      <w:pPr>
        <w:pStyle w:val="Notedebasdepage"/>
      </w:pPr>
      <w:r>
        <w:rPr>
          <w:rStyle w:val="Caractresdenotedebasdepage"/>
        </w:rPr>
        <w:footnoteRef/>
      </w:r>
      <w:r>
        <w:t xml:space="preserve"> Voir </w:t>
      </w:r>
      <w:hyperlink r:id="rId2">
        <w:r>
          <w:rPr>
            <w:rStyle w:val="Lienhypertexte"/>
          </w:rPr>
          <w:t>https://www.youtube.com/watch?v=zSZJmiyjHls</w:t>
        </w:r>
      </w:hyperlink>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06D880" w14:textId="77777777" w:rsidR="008D67DD" w:rsidRDefault="001E5275">
    <w:pPr>
      <w:pStyle w:val="En-tte"/>
      <w:ind w:right="360"/>
    </w:pPr>
    <w:r>
      <w:rPr>
        <w:noProof/>
      </w:rPr>
      <mc:AlternateContent>
        <mc:Choice Requires="wps">
          <w:drawing>
            <wp:anchor distT="0" distB="0" distL="0" distR="0" simplePos="0" relativeHeight="251658752" behindDoc="0" locked="0" layoutInCell="1" allowOverlap="1" wp14:anchorId="415B2234" wp14:editId="603BFC2E">
              <wp:simplePos x="0" y="0"/>
              <wp:positionH relativeFrom="margin">
                <wp:align>right</wp:align>
              </wp:positionH>
              <wp:positionV relativeFrom="paragraph">
                <wp:posOffset>635</wp:posOffset>
              </wp:positionV>
              <wp:extent cx="14605" cy="14605"/>
              <wp:effectExtent l="0" t="0" r="0" b="0"/>
              <wp:wrapNone/>
              <wp:docPr id="1" name="Cadre1"/>
              <wp:cNvGraphicFramePr/>
              <a:graphic xmlns:a="http://schemas.openxmlformats.org/drawingml/2006/main">
                <a:graphicData uri="http://schemas.microsoft.com/office/word/2010/wordprocessingShape">
                  <wps:wsp>
                    <wps:cNvSpPr txBox="1"/>
                    <wps:spPr>
                      <a:xfrm>
                        <a:off x="0" y="0"/>
                        <a:ext cx="14605" cy="14605"/>
                      </a:xfrm>
                      <a:prstGeom prst="rect">
                        <a:avLst/>
                      </a:prstGeom>
                      <a:solidFill>
                        <a:srgbClr val="FFFFFF">
                          <a:alpha val="0"/>
                        </a:srgbClr>
                      </a:solidFill>
                    </wps:spPr>
                    <wps:txbx>
                      <w:txbxContent>
                        <w:sdt>
                          <w:sdtPr>
                            <w:id w:val="-142197358"/>
                            <w:docPartObj>
                              <w:docPartGallery w:val="Page Numbers (Top of Page)"/>
                              <w:docPartUnique/>
                            </w:docPartObj>
                          </w:sdtPr>
                          <w:sdtEndPr/>
                          <w:sdtContent>
                            <w:p w14:paraId="788C9FA4" w14:textId="77777777" w:rsidR="008D67DD" w:rsidRDefault="001E5275">
                              <w:pPr>
                                <w:pStyle w:val="En-tte"/>
                                <w:rPr>
                                  <w:rStyle w:val="Numrodepage"/>
                                </w:rPr>
                              </w:pPr>
                              <w:r>
                                <w:rPr>
                                  <w:rStyle w:val="Numrodepage"/>
                                </w:rPr>
                                <w:fldChar w:fldCharType="begin"/>
                              </w:r>
                              <w:r>
                                <w:rPr>
                                  <w:rStyle w:val="Numrodepage"/>
                                </w:rPr>
                                <w:instrText xml:space="preserve"> PAGE </w:instrText>
                              </w:r>
                              <w:r>
                                <w:rPr>
                                  <w:rStyle w:val="Numrodepage"/>
                                </w:rPr>
                                <w:fldChar w:fldCharType="separate"/>
                              </w:r>
                              <w:r>
                                <w:rPr>
                                  <w:rStyle w:val="Numrodepage"/>
                                </w:rPr>
                                <w:t>0</w:t>
                              </w:r>
                              <w:r>
                                <w:rPr>
                                  <w:rStyle w:val="Numrodepage"/>
                                </w:rPr>
                                <w:fldChar w:fldCharType="end"/>
                              </w:r>
                            </w:p>
                          </w:sdtContent>
                        </w:sdt>
                      </w:txbxContent>
                    </wps:txbx>
                    <wps:bodyPr lIns="0" tIns="0" rIns="0" bIns="0" anchor="t">
                      <a:spAutoFit/>
                    </wps:bodyPr>
                  </wps:wsp>
                </a:graphicData>
              </a:graphic>
            </wp:anchor>
          </w:drawing>
        </mc:Choice>
        <mc:Fallback xmlns:pic="http://schemas.openxmlformats.org/drawingml/2006/picture">
          <w:pict>
            <v:rect fillcolor="#FFFFFF" style="position:absolute;rotation:-0;width:1.15pt;height:1.15pt;mso-wrap-distance-left:0pt;mso-wrap-distance-right:0pt;mso-wrap-distance-top:0pt;mso-wrap-distance-bottom:0pt;margin-top:0.05pt;mso-position-vertical-relative:text;margin-left:0pt;mso-position-horizontal:right;mso-position-horizontal-relative:margin">
              <v:fill opacity="0f"/>
              <v:textbox inset="0in,0in,0in,0in">
                <w:txbxContent>
                  <w:sdt>
                    <w:sdtPr>
                      <w:id w:val="-142197358"/>
                      <w:docPartObj>
                        <w:docPartGallery w:val="Page Numbers (Top of Page)"/>
                        <w:docPartUnique w:val="true"/>
                      </w:docPartObj>
                    </w:sdtPr>
                    <w:sdtContent>
                      <w:p>
                        <w:pPr>
                          <w:pStyle w:val="Header"/>
                          <w:pBd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sdtContent>
                  </w:sdt>
                </w:txbxContent>
              </v:textbox>
              <w10:wrap type="none"/>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2F0D84" w14:textId="77777777" w:rsidR="008D67DD" w:rsidRDefault="001E5275">
    <w:pPr>
      <w:pStyle w:val="En-tte"/>
      <w:ind w:right="360"/>
    </w:pPr>
    <w:r>
      <w:rPr>
        <w:noProof/>
      </w:rPr>
      <mc:AlternateContent>
        <mc:Choice Requires="wps">
          <w:drawing>
            <wp:anchor distT="0" distB="0" distL="0" distR="0" simplePos="0" relativeHeight="251656704" behindDoc="0" locked="0" layoutInCell="0" allowOverlap="1" wp14:anchorId="78466200" wp14:editId="3F2A8C6A">
              <wp:simplePos x="0" y="0"/>
              <wp:positionH relativeFrom="margin">
                <wp:align>right</wp:align>
              </wp:positionH>
              <wp:positionV relativeFrom="paragraph">
                <wp:posOffset>635</wp:posOffset>
              </wp:positionV>
              <wp:extent cx="76835" cy="175260"/>
              <wp:effectExtent l="0" t="0" r="0" b="0"/>
              <wp:wrapNone/>
              <wp:docPr id="2" name="Cadre2"/>
              <wp:cNvGraphicFramePr/>
              <a:graphic xmlns:a="http://schemas.openxmlformats.org/drawingml/2006/main">
                <a:graphicData uri="http://schemas.microsoft.com/office/word/2010/wordprocessingShape">
                  <wps:wsp>
                    <wps:cNvSpPr txBox="1"/>
                    <wps:spPr>
                      <a:xfrm>
                        <a:off x="0" y="0"/>
                        <a:ext cx="76835" cy="175260"/>
                      </a:xfrm>
                      <a:prstGeom prst="rect">
                        <a:avLst/>
                      </a:prstGeom>
                      <a:solidFill>
                        <a:srgbClr val="FFFFFF">
                          <a:alpha val="0"/>
                        </a:srgbClr>
                      </a:solidFill>
                    </wps:spPr>
                    <wps:txbx>
                      <w:txbxContent>
                        <w:sdt>
                          <w:sdtPr>
                            <w:id w:val="-770707774"/>
                            <w:docPartObj>
                              <w:docPartGallery w:val="Page Numbers (Top of Page)"/>
                              <w:docPartUnique/>
                            </w:docPartObj>
                          </w:sdtPr>
                          <w:sdtEndPr/>
                          <w:sdtContent>
                            <w:p w14:paraId="2501A1E2" w14:textId="77777777" w:rsidR="008D67DD" w:rsidRDefault="001E5275">
                              <w:pPr>
                                <w:pStyle w:val="En-tte"/>
                                <w:rPr>
                                  <w:rStyle w:val="Numrodepage"/>
                                </w:rPr>
                              </w:pPr>
                              <w:r>
                                <w:rPr>
                                  <w:rStyle w:val="Numrodepage"/>
                                </w:rPr>
                                <w:fldChar w:fldCharType="begin"/>
                              </w:r>
                              <w:r>
                                <w:rPr>
                                  <w:rStyle w:val="Numrodepage"/>
                                </w:rPr>
                                <w:instrText xml:space="preserve"> PAGE </w:instrText>
                              </w:r>
                              <w:r>
                                <w:rPr>
                                  <w:rStyle w:val="Numrodepage"/>
                                </w:rPr>
                                <w:fldChar w:fldCharType="separate"/>
                              </w:r>
                              <w:r>
                                <w:rPr>
                                  <w:rStyle w:val="Numrodepage"/>
                                </w:rPr>
                                <w:t>4</w:t>
                              </w:r>
                              <w:r>
                                <w:rPr>
                                  <w:rStyle w:val="Numrodepage"/>
                                </w:rPr>
                                <w:fldChar w:fldCharType="end"/>
                              </w:r>
                            </w:p>
                          </w:sdtContent>
                        </w:sdt>
                      </w:txbxContent>
                    </wps:txbx>
                    <wps:bodyPr lIns="0" tIns="0" rIns="0" bIns="0" anchor="t">
                      <a:spAutoFit/>
                    </wps:bodyPr>
                  </wps:wsp>
                </a:graphicData>
              </a:graphic>
            </wp:anchor>
          </w:drawing>
        </mc:Choice>
        <mc:Fallback xmlns:pic="http://schemas.openxmlformats.org/drawingml/2006/picture">
          <w:pict>
            <v:rect fillcolor="#FFFFFF" style="position:absolute;rotation:-0;width:6.05pt;height:13.8pt;mso-wrap-distance-left:0pt;mso-wrap-distance-right:0pt;mso-wrap-distance-top:0pt;mso-wrap-distance-bottom:0pt;margin-top:0.05pt;mso-position-vertical-relative:text;margin-left:447.45pt;mso-position-horizontal:right;mso-position-horizontal-relative:margin">
              <v:fill opacity="0f"/>
              <v:textbox inset="0in,0in,0in,0in">
                <w:txbxContent>
                  <w:sdt>
                    <w:sdtPr>
                      <w:id w:val="-770707774"/>
                      <w:docPartObj>
                        <w:docPartGallery w:val="Page Numbers (Top of Page)"/>
                        <w:docPartUnique w:val="true"/>
                      </w:docPartObj>
                    </w:sdtPr>
                    <w:sdtContent>
                      <w:p>
                        <w:pPr>
                          <w:pStyle w:val="Header"/>
                          <w:pBd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sdtContent>
                  </w:sdt>
                </w:txbxContent>
              </v:textbox>
              <w10:wrap type="none"/>
            </v:rec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7F6894" w14:textId="77777777" w:rsidR="008D67DD" w:rsidRDefault="001E5275">
    <w:pPr>
      <w:pStyle w:val="En-tte"/>
      <w:ind w:right="360"/>
    </w:pPr>
    <w:r>
      <w:rPr>
        <w:noProof/>
      </w:rPr>
      <mc:AlternateContent>
        <mc:Choice Requires="wps">
          <w:drawing>
            <wp:anchor distT="0" distB="0" distL="0" distR="0" simplePos="0" relativeHeight="251657728" behindDoc="0" locked="0" layoutInCell="0" allowOverlap="1" wp14:anchorId="5E59A66F" wp14:editId="3052C7B1">
              <wp:simplePos x="0" y="0"/>
              <wp:positionH relativeFrom="margin">
                <wp:align>right</wp:align>
              </wp:positionH>
              <wp:positionV relativeFrom="paragraph">
                <wp:posOffset>635</wp:posOffset>
              </wp:positionV>
              <wp:extent cx="76835" cy="175260"/>
              <wp:effectExtent l="0" t="0" r="0" b="0"/>
              <wp:wrapNone/>
              <wp:docPr id="3" name="Cadre2"/>
              <wp:cNvGraphicFramePr/>
              <a:graphic xmlns:a="http://schemas.openxmlformats.org/drawingml/2006/main">
                <a:graphicData uri="http://schemas.microsoft.com/office/word/2010/wordprocessingShape">
                  <wps:wsp>
                    <wps:cNvSpPr txBox="1"/>
                    <wps:spPr>
                      <a:xfrm>
                        <a:off x="0" y="0"/>
                        <a:ext cx="76835" cy="175260"/>
                      </a:xfrm>
                      <a:prstGeom prst="rect">
                        <a:avLst/>
                      </a:prstGeom>
                      <a:solidFill>
                        <a:srgbClr val="FFFFFF">
                          <a:alpha val="0"/>
                        </a:srgbClr>
                      </a:solidFill>
                    </wps:spPr>
                    <wps:txbx>
                      <w:txbxContent>
                        <w:sdt>
                          <w:sdtPr>
                            <w:id w:val="-1684434317"/>
                            <w:docPartObj>
                              <w:docPartGallery w:val="Page Numbers (Top of Page)"/>
                              <w:docPartUnique/>
                            </w:docPartObj>
                          </w:sdtPr>
                          <w:sdtEndPr/>
                          <w:sdtContent>
                            <w:p w14:paraId="4ABCFBA1" w14:textId="77777777" w:rsidR="008D67DD" w:rsidRDefault="001E5275">
                              <w:pPr>
                                <w:pStyle w:val="En-tte"/>
                                <w:rPr>
                                  <w:rStyle w:val="Numrodepage"/>
                                </w:rPr>
                              </w:pPr>
                              <w:r>
                                <w:rPr>
                                  <w:rStyle w:val="Numrodepage"/>
                                </w:rPr>
                                <w:fldChar w:fldCharType="begin"/>
                              </w:r>
                              <w:r>
                                <w:rPr>
                                  <w:rStyle w:val="Numrodepage"/>
                                </w:rPr>
                                <w:instrText xml:space="preserve"> PAGE </w:instrText>
                              </w:r>
                              <w:r>
                                <w:rPr>
                                  <w:rStyle w:val="Numrodepage"/>
                                </w:rPr>
                                <w:fldChar w:fldCharType="separate"/>
                              </w:r>
                              <w:r>
                                <w:rPr>
                                  <w:rStyle w:val="Numrodepage"/>
                                </w:rPr>
                                <w:t>4</w:t>
                              </w:r>
                              <w:r>
                                <w:rPr>
                                  <w:rStyle w:val="Numrodepage"/>
                                </w:rPr>
                                <w:fldChar w:fldCharType="end"/>
                              </w:r>
                            </w:p>
                          </w:sdtContent>
                        </w:sdt>
                      </w:txbxContent>
                    </wps:txbx>
                    <wps:bodyPr lIns="0" tIns="0" rIns="0" bIns="0" anchor="t">
                      <a:spAutoFit/>
                    </wps:bodyPr>
                  </wps:wsp>
                </a:graphicData>
              </a:graphic>
            </wp:anchor>
          </w:drawing>
        </mc:Choice>
        <mc:Fallback xmlns:pic="http://schemas.openxmlformats.org/drawingml/2006/picture">
          <w:pict>
            <v:rect fillcolor="#FFFFFF" style="position:absolute;rotation:-0;width:6.05pt;height:13.8pt;mso-wrap-distance-left:0pt;mso-wrap-distance-right:0pt;mso-wrap-distance-top:0pt;mso-wrap-distance-bottom:0pt;margin-top:0.05pt;mso-position-vertical-relative:text;margin-left:447.45pt;mso-position-horizontal:right;mso-position-horizontal-relative:margin">
              <v:fill opacity="0f"/>
              <v:textbox inset="0in,0in,0in,0in">
                <w:txbxContent>
                  <w:sdt>
                    <w:sdtPr>
                      <w:id w:val="-770707774"/>
                      <w:docPartObj>
                        <w:docPartGallery w:val="Page Numbers (Top of Page)"/>
                        <w:docPartUnique w:val="true"/>
                      </w:docPartObj>
                    </w:sdtPr>
                    <w:sdtContent>
                      <w:p>
                        <w:pPr>
                          <w:pStyle w:val="Header"/>
                          <w:pBd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sdtContent>
                  </w:sdt>
                </w:txbxContent>
              </v:textbox>
              <w10:wrap type="non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AF0F73"/>
    <w:multiLevelType w:val="multilevel"/>
    <w:tmpl w:val="E2104020"/>
    <w:lvl w:ilvl="0">
      <w:start w:val="1"/>
      <w:numFmt w:val="decimal"/>
      <w:pStyle w:val="heading1"/>
      <w:lvlText w:val="%1"/>
      <w:lvlJc w:val="left"/>
      <w:pPr>
        <w:tabs>
          <w:tab w:val="num" w:pos="567"/>
        </w:tabs>
        <w:ind w:left="567" w:hanging="567"/>
      </w:pPr>
    </w:lvl>
    <w:lvl w:ilvl="1">
      <w:start w:val="1"/>
      <w:numFmt w:val="decimal"/>
      <w:pStyle w:val="heading2"/>
      <w:lvlText w:val="%1.%2"/>
      <w:lvlJc w:val="left"/>
      <w:pPr>
        <w:tabs>
          <w:tab w:val="num" w:pos="567"/>
        </w:tabs>
        <w:ind w:left="567" w:hanging="567"/>
      </w:pPr>
    </w:lvl>
    <w:lvl w:ilvl="2">
      <w:start w:val="1"/>
      <w:numFmt w:val="decimal"/>
      <w:lvlText w:val="%1.%2.%3"/>
      <w:lvlJc w:val="left"/>
      <w:pPr>
        <w:tabs>
          <w:tab w:val="num" w:pos="851"/>
        </w:tabs>
        <w:ind w:left="851" w:hanging="851"/>
      </w:pPr>
    </w:lvl>
    <w:lvl w:ilvl="3">
      <w:start w:val="1"/>
      <w:numFmt w:val="decimal"/>
      <w:lvlText w:val="%1.%2.%3.%4"/>
      <w:lvlJc w:val="left"/>
      <w:pPr>
        <w:tabs>
          <w:tab w:val="num" w:pos="851"/>
        </w:tabs>
        <w:ind w:left="851" w:hanging="851"/>
      </w:pPr>
    </w:lvl>
    <w:lvl w:ilvl="4">
      <w:start w:val="1"/>
      <w:numFmt w:val="decimal"/>
      <w:lvlText w:val="%1.%2.%3.%4.%5"/>
      <w:lvlJc w:val="left"/>
      <w:pPr>
        <w:tabs>
          <w:tab w:val="num" w:pos="964"/>
        </w:tabs>
        <w:ind w:left="964" w:hanging="964"/>
      </w:pPr>
      <w:rPr>
        <w:rFonts w:ascii="Times New Roman" w:hAnsi="Times New Roman"/>
        <w:b w:val="0"/>
        <w:i/>
        <w:sz w:val="20"/>
      </w:r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6D0528BF"/>
    <w:multiLevelType w:val="multilevel"/>
    <w:tmpl w:val="AC24550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16cid:durableId="1504324243">
    <w:abstractNumId w:val="0"/>
  </w:num>
  <w:num w:numId="2" w16cid:durableId="171862977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50"/>
  <w:proofState w:spelling="clean" w:grammar="clean"/>
  <w:mailMerge>
    <w:mainDocumentType w:val="formLetters"/>
    <w:dataType w:val="textFile"/>
    <w:query w:val="SELECT * FROM Adresses.dbo.Adhérents 2022$"/>
  </w:mailMerge>
  <w:defaultTabStop w:val="708"/>
  <w:autoHyphenation/>
  <w:hyphenationZone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67DD"/>
    <w:rsid w:val="001E5275"/>
    <w:rsid w:val="00322C03"/>
    <w:rsid w:val="007207B6"/>
    <w:rsid w:val="008D67DD"/>
    <w:rsid w:val="00AC6E24"/>
    <w:rsid w:val="00E46625"/>
  </w:rsids>
  <m:mathPr>
    <m:mathFont m:val="Cambria Math"/>
    <m:brkBin m:val="before"/>
    <m:brkBinSub m:val="--"/>
    <m:smallFrac m:val="0"/>
    <m:dispDef/>
    <m:lMargin m:val="0"/>
    <m:rMargin m:val="0"/>
    <m:defJc m:val="centerGroup"/>
    <m:wrapIndent m:val="1440"/>
    <m:intLim m:val="subSup"/>
    <m:naryLim m:val="undOvr"/>
  </m:mathPr>
  <w:themeFontLang w:val="fr-FR" w:eastAsia="" w:bidi=""/>
  <w:clrSchemeMapping w:bg1="light1" w:t1="dark1" w:bg2="light2" w:t2="dark2" w:accent1="accent1" w:accent2="accent2" w:accent3="accent3" w:accent4="accent4" w:accent5="accent5" w:accent6="accent6" w:hyperlink="hyperlink" w:followedHyperlink="followedHyperlink"/>
  <w:decimalSymbol w:val=","/>
  <w:listSeparator w:val=";"/>
  <w14:docId w14:val="6220409E"/>
  <w15:docId w15:val="{3ED8408B-CA04-8B40-B56D-51D1E32EBF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C85AD3"/>
    <w:rPr>
      <w:rFonts w:ascii="Times New Roman" w:eastAsia="Times New Roman" w:hAnsi="Times New Roman" w:cs="Times New Roman"/>
      <w:kern w:val="0"/>
      <w:lang w:val="fr-BE" w:eastAsia="fr-FR"/>
      <w14:ligatures w14:val="none"/>
    </w:rPr>
  </w:style>
  <w:style w:type="paragraph" w:styleId="Titre1">
    <w:name w:val="heading 1"/>
    <w:basedOn w:val="Normal"/>
    <w:next w:val="Normal"/>
    <w:link w:val="Titre1Car"/>
    <w:uiPriority w:val="9"/>
    <w:qFormat/>
    <w:rsid w:val="00E73A1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re2">
    <w:name w:val="heading 2"/>
    <w:basedOn w:val="Normal"/>
    <w:next w:val="Normal"/>
    <w:link w:val="Titre2Car"/>
    <w:uiPriority w:val="9"/>
    <w:semiHidden/>
    <w:unhideWhenUsed/>
    <w:qFormat/>
    <w:rsid w:val="00E73A1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re3">
    <w:name w:val="heading 3"/>
    <w:basedOn w:val="Normal"/>
    <w:next w:val="Normal"/>
    <w:link w:val="Titre3Car"/>
    <w:uiPriority w:val="9"/>
    <w:semiHidden/>
    <w:unhideWhenUsed/>
    <w:qFormat/>
    <w:rsid w:val="00E73A1A"/>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Titre4">
    <w:name w:val="heading 4"/>
    <w:basedOn w:val="Normal"/>
    <w:next w:val="Normal"/>
    <w:link w:val="Titre4Car"/>
    <w:uiPriority w:val="9"/>
    <w:semiHidden/>
    <w:unhideWhenUsed/>
    <w:qFormat/>
    <w:rsid w:val="00E73A1A"/>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Titre5">
    <w:name w:val="heading 5"/>
    <w:basedOn w:val="Normal"/>
    <w:next w:val="Normal"/>
    <w:link w:val="Titre5Car"/>
    <w:uiPriority w:val="9"/>
    <w:semiHidden/>
    <w:unhideWhenUsed/>
    <w:qFormat/>
    <w:rsid w:val="00E73A1A"/>
    <w:pPr>
      <w:keepNext/>
      <w:keepLines/>
      <w:spacing w:before="80" w:after="40"/>
      <w:outlineLvl w:val="4"/>
    </w:pPr>
    <w:rPr>
      <w:rFonts w:asciiTheme="minorHAnsi" w:eastAsiaTheme="majorEastAsia" w:hAnsiTheme="minorHAnsi" w:cstheme="majorBidi"/>
      <w:color w:val="2F5496" w:themeColor="accent1" w:themeShade="BF"/>
    </w:rPr>
  </w:style>
  <w:style w:type="paragraph" w:styleId="Titre6">
    <w:name w:val="heading 6"/>
    <w:basedOn w:val="Normal"/>
    <w:next w:val="Normal"/>
    <w:link w:val="Titre6Car"/>
    <w:uiPriority w:val="9"/>
    <w:semiHidden/>
    <w:unhideWhenUsed/>
    <w:qFormat/>
    <w:rsid w:val="00E73A1A"/>
    <w:pPr>
      <w:keepNext/>
      <w:keepLines/>
      <w:spacing w:before="40"/>
      <w:outlineLvl w:val="5"/>
    </w:pPr>
    <w:rPr>
      <w:rFonts w:asciiTheme="minorHAnsi" w:eastAsiaTheme="majorEastAsia" w:hAnsiTheme="minorHAnsi" w:cstheme="majorBidi"/>
      <w:i/>
      <w:iCs/>
      <w:color w:val="595959" w:themeColor="text1" w:themeTint="A6"/>
    </w:rPr>
  </w:style>
  <w:style w:type="paragraph" w:styleId="Titre7">
    <w:name w:val="heading 7"/>
    <w:basedOn w:val="Normal"/>
    <w:next w:val="Normal"/>
    <w:link w:val="Titre7Car"/>
    <w:uiPriority w:val="9"/>
    <w:semiHidden/>
    <w:unhideWhenUsed/>
    <w:qFormat/>
    <w:rsid w:val="00E73A1A"/>
    <w:pPr>
      <w:keepNext/>
      <w:keepLines/>
      <w:spacing w:before="40"/>
      <w:outlineLvl w:val="6"/>
    </w:pPr>
    <w:rPr>
      <w:rFonts w:asciiTheme="minorHAnsi" w:eastAsiaTheme="majorEastAsia" w:hAnsiTheme="minorHAnsi" w:cstheme="majorBidi"/>
      <w:color w:val="595959" w:themeColor="text1" w:themeTint="A6"/>
    </w:rPr>
  </w:style>
  <w:style w:type="paragraph" w:styleId="Titre8">
    <w:name w:val="heading 8"/>
    <w:basedOn w:val="Normal"/>
    <w:next w:val="Normal"/>
    <w:link w:val="Titre8Car"/>
    <w:uiPriority w:val="9"/>
    <w:semiHidden/>
    <w:unhideWhenUsed/>
    <w:qFormat/>
    <w:rsid w:val="00E73A1A"/>
    <w:pPr>
      <w:keepNext/>
      <w:keepLines/>
      <w:outlineLvl w:val="7"/>
    </w:pPr>
    <w:rPr>
      <w:rFonts w:asciiTheme="minorHAnsi" w:eastAsiaTheme="majorEastAsia" w:hAnsiTheme="minorHAnsi" w:cstheme="majorBidi"/>
      <w:i/>
      <w:iCs/>
      <w:color w:val="272727" w:themeColor="text1" w:themeTint="D8"/>
    </w:rPr>
  </w:style>
  <w:style w:type="paragraph" w:styleId="Titre9">
    <w:name w:val="heading 9"/>
    <w:basedOn w:val="Normal"/>
    <w:next w:val="Normal"/>
    <w:link w:val="Titre9Car"/>
    <w:uiPriority w:val="9"/>
    <w:semiHidden/>
    <w:unhideWhenUsed/>
    <w:qFormat/>
    <w:rsid w:val="00E73A1A"/>
    <w:pPr>
      <w:keepNext/>
      <w:keepLines/>
      <w:outlineLvl w:val="8"/>
    </w:pPr>
    <w:rPr>
      <w:rFonts w:asciiTheme="minorHAnsi" w:eastAsiaTheme="majorEastAsia" w:hAnsiTheme="minorHAnsi"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qFormat/>
    <w:rsid w:val="00E73A1A"/>
    <w:rPr>
      <w:rFonts w:asciiTheme="majorHAnsi" w:eastAsiaTheme="majorEastAsia" w:hAnsiTheme="majorHAnsi" w:cstheme="majorBidi"/>
      <w:color w:val="2F5496" w:themeColor="accent1" w:themeShade="BF"/>
      <w:sz w:val="40"/>
      <w:szCs w:val="40"/>
    </w:rPr>
  </w:style>
  <w:style w:type="character" w:customStyle="1" w:styleId="Titre2Car">
    <w:name w:val="Titre 2 Car"/>
    <w:basedOn w:val="Policepardfaut"/>
    <w:link w:val="Titre2"/>
    <w:uiPriority w:val="9"/>
    <w:semiHidden/>
    <w:qFormat/>
    <w:rsid w:val="00E73A1A"/>
    <w:rPr>
      <w:rFonts w:asciiTheme="majorHAnsi" w:eastAsiaTheme="majorEastAsia" w:hAnsiTheme="majorHAnsi" w:cstheme="majorBidi"/>
      <w:color w:val="2F5496" w:themeColor="accent1" w:themeShade="BF"/>
      <w:sz w:val="32"/>
      <w:szCs w:val="32"/>
    </w:rPr>
  </w:style>
  <w:style w:type="character" w:customStyle="1" w:styleId="Titre3Car">
    <w:name w:val="Titre 3 Car"/>
    <w:basedOn w:val="Policepardfaut"/>
    <w:link w:val="Titre3"/>
    <w:uiPriority w:val="9"/>
    <w:semiHidden/>
    <w:qFormat/>
    <w:rsid w:val="00E73A1A"/>
    <w:rPr>
      <w:rFonts w:eastAsiaTheme="majorEastAsia" w:cstheme="majorBidi"/>
      <w:color w:val="2F5496" w:themeColor="accent1" w:themeShade="BF"/>
      <w:sz w:val="28"/>
      <w:szCs w:val="28"/>
    </w:rPr>
  </w:style>
  <w:style w:type="character" w:customStyle="1" w:styleId="Titre4Car">
    <w:name w:val="Titre 4 Car"/>
    <w:basedOn w:val="Policepardfaut"/>
    <w:link w:val="Titre4"/>
    <w:uiPriority w:val="9"/>
    <w:semiHidden/>
    <w:qFormat/>
    <w:rsid w:val="00E73A1A"/>
    <w:rPr>
      <w:rFonts w:eastAsiaTheme="majorEastAsia" w:cstheme="majorBidi"/>
      <w:i/>
      <w:iCs/>
      <w:color w:val="2F5496" w:themeColor="accent1" w:themeShade="BF"/>
    </w:rPr>
  </w:style>
  <w:style w:type="character" w:customStyle="1" w:styleId="Titre5Car">
    <w:name w:val="Titre 5 Car"/>
    <w:basedOn w:val="Policepardfaut"/>
    <w:link w:val="Titre5"/>
    <w:uiPriority w:val="9"/>
    <w:semiHidden/>
    <w:qFormat/>
    <w:rsid w:val="00E73A1A"/>
    <w:rPr>
      <w:rFonts w:eastAsiaTheme="majorEastAsia" w:cstheme="majorBidi"/>
      <w:color w:val="2F5496" w:themeColor="accent1" w:themeShade="BF"/>
    </w:rPr>
  </w:style>
  <w:style w:type="character" w:customStyle="1" w:styleId="Titre6Car">
    <w:name w:val="Titre 6 Car"/>
    <w:basedOn w:val="Policepardfaut"/>
    <w:link w:val="Titre6"/>
    <w:uiPriority w:val="9"/>
    <w:semiHidden/>
    <w:qFormat/>
    <w:rsid w:val="00E73A1A"/>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qFormat/>
    <w:rsid w:val="00E73A1A"/>
    <w:rPr>
      <w:rFonts w:eastAsiaTheme="majorEastAsia" w:cstheme="majorBidi"/>
      <w:color w:val="595959" w:themeColor="text1" w:themeTint="A6"/>
    </w:rPr>
  </w:style>
  <w:style w:type="character" w:customStyle="1" w:styleId="Titre8Car">
    <w:name w:val="Titre 8 Car"/>
    <w:basedOn w:val="Policepardfaut"/>
    <w:link w:val="Titre8"/>
    <w:uiPriority w:val="9"/>
    <w:semiHidden/>
    <w:qFormat/>
    <w:rsid w:val="00E73A1A"/>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qFormat/>
    <w:rsid w:val="00E73A1A"/>
    <w:rPr>
      <w:rFonts w:eastAsiaTheme="majorEastAsia" w:cstheme="majorBidi"/>
      <w:color w:val="272727" w:themeColor="text1" w:themeTint="D8"/>
    </w:rPr>
  </w:style>
  <w:style w:type="character" w:customStyle="1" w:styleId="TitreCar">
    <w:name w:val="Titre Car"/>
    <w:basedOn w:val="Policepardfaut"/>
    <w:link w:val="Titre"/>
    <w:uiPriority w:val="10"/>
    <w:qFormat/>
    <w:rsid w:val="00E73A1A"/>
    <w:rPr>
      <w:rFonts w:asciiTheme="majorHAnsi" w:eastAsiaTheme="majorEastAsia" w:hAnsiTheme="majorHAnsi" w:cstheme="majorBidi"/>
      <w:spacing w:val="-10"/>
      <w:kern w:val="2"/>
      <w:sz w:val="56"/>
      <w:szCs w:val="56"/>
    </w:rPr>
  </w:style>
  <w:style w:type="character" w:customStyle="1" w:styleId="Sous-titreCar">
    <w:name w:val="Sous-titre Car"/>
    <w:basedOn w:val="Policepardfaut"/>
    <w:link w:val="Sous-titre"/>
    <w:uiPriority w:val="11"/>
    <w:qFormat/>
    <w:rsid w:val="00E73A1A"/>
    <w:rPr>
      <w:rFonts w:eastAsiaTheme="majorEastAsia" w:cstheme="majorBidi"/>
      <w:color w:val="595959" w:themeColor="text1" w:themeTint="A6"/>
      <w:spacing w:val="15"/>
      <w:sz w:val="28"/>
      <w:szCs w:val="28"/>
    </w:rPr>
  </w:style>
  <w:style w:type="character" w:customStyle="1" w:styleId="CitationCar">
    <w:name w:val="Citation Car"/>
    <w:basedOn w:val="Policepardfaut"/>
    <w:link w:val="Citation"/>
    <w:uiPriority w:val="29"/>
    <w:qFormat/>
    <w:rsid w:val="00E73A1A"/>
    <w:rPr>
      <w:rFonts w:ascii="Times New Roman" w:hAnsi="Times New Roman" w:cs="Times New Roman (Corps CS)"/>
      <w:i/>
      <w:iCs/>
      <w:color w:val="404040" w:themeColor="text1" w:themeTint="BF"/>
    </w:rPr>
  </w:style>
  <w:style w:type="character" w:styleId="Accentuationintense">
    <w:name w:val="Intense Emphasis"/>
    <w:basedOn w:val="Policepardfaut"/>
    <w:uiPriority w:val="21"/>
    <w:qFormat/>
    <w:rsid w:val="00E73A1A"/>
    <w:rPr>
      <w:i/>
      <w:iCs/>
      <w:color w:val="2F5496" w:themeColor="accent1" w:themeShade="BF"/>
    </w:rPr>
  </w:style>
  <w:style w:type="character" w:customStyle="1" w:styleId="CitationintenseCar">
    <w:name w:val="Citation intense Car"/>
    <w:basedOn w:val="Policepardfaut"/>
    <w:link w:val="Citationintense"/>
    <w:uiPriority w:val="30"/>
    <w:qFormat/>
    <w:rsid w:val="00E73A1A"/>
    <w:rPr>
      <w:rFonts w:ascii="Times New Roman" w:hAnsi="Times New Roman" w:cs="Times New Roman (Corps CS)"/>
      <w:i/>
      <w:iCs/>
      <w:color w:val="2F5496" w:themeColor="accent1" w:themeShade="BF"/>
    </w:rPr>
  </w:style>
  <w:style w:type="character" w:styleId="Rfrenceintense">
    <w:name w:val="Intense Reference"/>
    <w:basedOn w:val="Policepardfaut"/>
    <w:uiPriority w:val="32"/>
    <w:qFormat/>
    <w:rsid w:val="00E73A1A"/>
    <w:rPr>
      <w:b/>
      <w:bCs/>
      <w:smallCaps/>
      <w:color w:val="2F5496" w:themeColor="accent1" w:themeShade="BF"/>
      <w:spacing w:val="5"/>
    </w:rPr>
  </w:style>
  <w:style w:type="character" w:customStyle="1" w:styleId="NotedebasdepageCar">
    <w:name w:val="Note de bas de page Car"/>
    <w:basedOn w:val="Policepardfaut"/>
    <w:link w:val="Notedebasdepage"/>
    <w:uiPriority w:val="99"/>
    <w:qFormat/>
    <w:rsid w:val="005B35E5"/>
    <w:rPr>
      <w:rFonts w:ascii="Times New Roman" w:hAnsi="Times New Roman"/>
      <w:kern w:val="0"/>
      <w:sz w:val="20"/>
      <w:szCs w:val="20"/>
      <w14:ligatures w14:val="none"/>
    </w:rPr>
  </w:style>
  <w:style w:type="character" w:customStyle="1" w:styleId="Caractresdenotedebasdepage">
    <w:name w:val="Caractères de note de bas de page"/>
    <w:basedOn w:val="Policepardfaut"/>
    <w:unhideWhenUsed/>
    <w:qFormat/>
    <w:rsid w:val="005B35E5"/>
    <w:rPr>
      <w:vertAlign w:val="superscript"/>
    </w:rPr>
  </w:style>
  <w:style w:type="character" w:styleId="Appelnotedebasdep">
    <w:name w:val="footnote reference"/>
    <w:rPr>
      <w:vertAlign w:val="superscript"/>
    </w:rPr>
  </w:style>
  <w:style w:type="character" w:customStyle="1" w:styleId="hgkelc">
    <w:name w:val="hgkelc"/>
    <w:basedOn w:val="Policepardfaut"/>
    <w:qFormat/>
    <w:rsid w:val="005B35E5"/>
  </w:style>
  <w:style w:type="character" w:customStyle="1" w:styleId="apple-converted-space">
    <w:name w:val="apple-converted-space"/>
    <w:basedOn w:val="Policepardfaut"/>
    <w:qFormat/>
    <w:rsid w:val="005B35E5"/>
  </w:style>
  <w:style w:type="character" w:customStyle="1" w:styleId="jpfdse">
    <w:name w:val="jpfdse"/>
    <w:basedOn w:val="Policepardfaut"/>
    <w:qFormat/>
    <w:rsid w:val="005B35E5"/>
  </w:style>
  <w:style w:type="character" w:customStyle="1" w:styleId="Caractresdenotedebasdepageuser">
    <w:name w:val="Caractères de note de bas de page (user)"/>
    <w:basedOn w:val="Policepardfaut"/>
    <w:uiPriority w:val="99"/>
    <w:qFormat/>
    <w:rsid w:val="005B35E5"/>
    <w:rPr>
      <w:vertAlign w:val="superscript"/>
    </w:rPr>
  </w:style>
  <w:style w:type="character" w:styleId="Lienhypertexte">
    <w:name w:val="Hyperlink"/>
    <w:basedOn w:val="Policepardfaut"/>
    <w:uiPriority w:val="99"/>
    <w:unhideWhenUsed/>
    <w:rsid w:val="005B35E5"/>
    <w:rPr>
      <w:color w:val="0563C1" w:themeColor="hyperlink"/>
      <w:u w:val="single"/>
    </w:rPr>
  </w:style>
  <w:style w:type="character" w:styleId="Accentuation">
    <w:name w:val="Emphasis"/>
    <w:basedOn w:val="Policepardfaut"/>
    <w:uiPriority w:val="20"/>
    <w:qFormat/>
    <w:rsid w:val="009820D2"/>
    <w:rPr>
      <w:i/>
      <w:iCs/>
    </w:rPr>
  </w:style>
  <w:style w:type="character" w:customStyle="1" w:styleId="En-tteCar">
    <w:name w:val="En-tête Car"/>
    <w:basedOn w:val="Policepardfaut"/>
    <w:link w:val="En-tte"/>
    <w:uiPriority w:val="99"/>
    <w:qFormat/>
    <w:rsid w:val="008B1DD3"/>
    <w:rPr>
      <w:rFonts w:ascii="Times New Roman" w:hAnsi="Times New Roman" w:cs="Times New Roman (Corps CS)"/>
    </w:rPr>
  </w:style>
  <w:style w:type="character" w:styleId="Numrodepage">
    <w:name w:val="page number"/>
    <w:basedOn w:val="Policepardfaut"/>
    <w:uiPriority w:val="99"/>
    <w:semiHidden/>
    <w:unhideWhenUsed/>
    <w:rsid w:val="008B1DD3"/>
  </w:style>
  <w:style w:type="character" w:styleId="Mentionnonrsolue">
    <w:name w:val="Unresolved Mention"/>
    <w:basedOn w:val="Policepardfaut"/>
    <w:uiPriority w:val="99"/>
    <w:qFormat/>
    <w:rsid w:val="005D6601"/>
    <w:rPr>
      <w:color w:val="605E5C"/>
      <w:shd w:val="clear" w:color="auto" w:fill="E1DFDD"/>
    </w:rPr>
  </w:style>
  <w:style w:type="character" w:customStyle="1" w:styleId="authordetail">
    <w:name w:val="author__detail"/>
    <w:basedOn w:val="Policepardfaut"/>
    <w:qFormat/>
    <w:rsid w:val="006853F2"/>
  </w:style>
  <w:style w:type="character" w:customStyle="1" w:styleId="authorname">
    <w:name w:val="author__name"/>
    <w:basedOn w:val="Policepardfaut"/>
    <w:qFormat/>
    <w:rsid w:val="006853F2"/>
  </w:style>
  <w:style w:type="character" w:customStyle="1" w:styleId="authordesc">
    <w:name w:val="author__desc"/>
    <w:basedOn w:val="Policepardfaut"/>
    <w:qFormat/>
    <w:rsid w:val="006853F2"/>
  </w:style>
  <w:style w:type="character" w:styleId="lev">
    <w:name w:val="Strong"/>
    <w:basedOn w:val="Policepardfaut"/>
    <w:uiPriority w:val="22"/>
    <w:qFormat/>
    <w:rsid w:val="006853F2"/>
    <w:rPr>
      <w:b/>
      <w:bCs/>
    </w:rPr>
  </w:style>
  <w:style w:type="character" w:customStyle="1" w:styleId="ts-alignment-element">
    <w:name w:val="ts-alignment-element"/>
    <w:basedOn w:val="Policepardfaut"/>
    <w:qFormat/>
    <w:rsid w:val="00F170E1"/>
  </w:style>
  <w:style w:type="character" w:customStyle="1" w:styleId="il">
    <w:name w:val="il"/>
    <w:basedOn w:val="Policepardfaut"/>
    <w:qFormat/>
    <w:rsid w:val="00B117F4"/>
  </w:style>
  <w:style w:type="character" w:customStyle="1" w:styleId="uv3um">
    <w:name w:val="uv3um"/>
    <w:basedOn w:val="Policepardfaut"/>
    <w:qFormat/>
    <w:rsid w:val="00D177B7"/>
  </w:style>
  <w:style w:type="character" w:customStyle="1" w:styleId="ts-alignment-element-highlighted">
    <w:name w:val="ts-alignment-element-highlighted"/>
    <w:basedOn w:val="Policepardfaut"/>
    <w:qFormat/>
    <w:rsid w:val="005C130D"/>
  </w:style>
  <w:style w:type="character" w:styleId="Lienhypertextesuivivisit">
    <w:name w:val="FollowedHyperlink"/>
    <w:basedOn w:val="Policepardfaut"/>
    <w:uiPriority w:val="99"/>
    <w:semiHidden/>
    <w:unhideWhenUsed/>
    <w:rsid w:val="004264B2"/>
    <w:rPr>
      <w:color w:val="954F72" w:themeColor="followedHyperlink"/>
      <w:u w:val="single"/>
    </w:rPr>
  </w:style>
  <w:style w:type="character" w:styleId="Appeldenotedefin">
    <w:name w:val="endnote reference"/>
    <w:rPr>
      <w:vertAlign w:val="superscript"/>
    </w:rPr>
  </w:style>
  <w:style w:type="character" w:customStyle="1" w:styleId="Caractresdenotedefin">
    <w:name w:val="Caractères de note de fin"/>
    <w:qFormat/>
  </w:style>
  <w:style w:type="character" w:styleId="Numrodeligne">
    <w:name w:val="line number"/>
  </w:style>
  <w:style w:type="paragraph" w:styleId="Titre">
    <w:name w:val="Title"/>
    <w:basedOn w:val="Normal"/>
    <w:next w:val="Corpsdetexte"/>
    <w:link w:val="TitreCar"/>
    <w:uiPriority w:val="10"/>
    <w:qFormat/>
    <w:rsid w:val="00E73A1A"/>
    <w:pPr>
      <w:spacing w:after="80"/>
      <w:contextualSpacing/>
    </w:pPr>
    <w:rPr>
      <w:rFonts w:asciiTheme="majorHAnsi" w:eastAsiaTheme="majorEastAsia" w:hAnsiTheme="majorHAnsi" w:cstheme="majorBidi"/>
      <w:spacing w:val="-10"/>
      <w:kern w:val="2"/>
      <w:sz w:val="56"/>
      <w:szCs w:val="56"/>
    </w:rPr>
  </w:style>
  <w:style w:type="paragraph" w:styleId="Corpsdetexte">
    <w:name w:val="Body Text"/>
    <w:basedOn w:val="Normal"/>
    <w:pPr>
      <w:spacing w:after="140" w:line="276" w:lineRule="auto"/>
    </w:pPr>
  </w:style>
  <w:style w:type="paragraph" w:styleId="Liste">
    <w:name w:val="List"/>
    <w:basedOn w:val="Corpsdetexte"/>
    <w:rPr>
      <w:rFonts w:ascii="Georgia" w:hAnsi="Georgia" w:cs="Mangal"/>
    </w:rPr>
  </w:style>
  <w:style w:type="paragraph" w:styleId="Lgende">
    <w:name w:val="caption"/>
    <w:basedOn w:val="Normal"/>
    <w:qFormat/>
    <w:pPr>
      <w:suppressLineNumbers/>
      <w:spacing w:before="120" w:after="120"/>
    </w:pPr>
    <w:rPr>
      <w:rFonts w:ascii="Georgia" w:hAnsi="Georgia" w:cs="Mangal"/>
      <w:i/>
      <w:iCs/>
      <w:sz w:val="18"/>
    </w:rPr>
  </w:style>
  <w:style w:type="paragraph" w:customStyle="1" w:styleId="Index">
    <w:name w:val="Index"/>
    <w:basedOn w:val="Normal"/>
    <w:qFormat/>
    <w:pPr>
      <w:suppressLineNumbers/>
    </w:pPr>
    <w:rPr>
      <w:rFonts w:ascii="Georgia" w:hAnsi="Georgia" w:cs="Mangal"/>
    </w:rPr>
  </w:style>
  <w:style w:type="paragraph" w:styleId="Sous-titre">
    <w:name w:val="Subtitle"/>
    <w:basedOn w:val="Normal"/>
    <w:next w:val="Normal"/>
    <w:link w:val="Sous-titreCar"/>
    <w:uiPriority w:val="11"/>
    <w:qFormat/>
    <w:rsid w:val="00E73A1A"/>
    <w:pPr>
      <w:spacing w:after="160"/>
    </w:pPr>
    <w:rPr>
      <w:rFonts w:asciiTheme="minorHAnsi" w:eastAsiaTheme="majorEastAsia" w:hAnsiTheme="minorHAnsi" w:cstheme="majorBidi"/>
      <w:color w:val="595959" w:themeColor="text1" w:themeTint="A6"/>
      <w:spacing w:val="15"/>
      <w:sz w:val="28"/>
      <w:szCs w:val="28"/>
    </w:rPr>
  </w:style>
  <w:style w:type="paragraph" w:styleId="Citation">
    <w:name w:val="Quote"/>
    <w:basedOn w:val="Normal"/>
    <w:next w:val="Normal"/>
    <w:link w:val="CitationCar"/>
    <w:uiPriority w:val="29"/>
    <w:qFormat/>
    <w:rsid w:val="00E73A1A"/>
    <w:pPr>
      <w:spacing w:before="160" w:after="160"/>
      <w:jc w:val="center"/>
    </w:pPr>
    <w:rPr>
      <w:i/>
      <w:iCs/>
      <w:color w:val="404040" w:themeColor="text1" w:themeTint="BF"/>
    </w:rPr>
  </w:style>
  <w:style w:type="paragraph" w:styleId="Paragraphedeliste">
    <w:name w:val="List Paragraph"/>
    <w:basedOn w:val="Normal"/>
    <w:uiPriority w:val="34"/>
    <w:qFormat/>
    <w:rsid w:val="00E73A1A"/>
    <w:pPr>
      <w:ind w:left="720"/>
      <w:contextualSpacing/>
    </w:pPr>
  </w:style>
  <w:style w:type="paragraph" w:styleId="Citationintense">
    <w:name w:val="Intense Quote"/>
    <w:basedOn w:val="Normal"/>
    <w:next w:val="Normal"/>
    <w:link w:val="CitationintenseCar"/>
    <w:uiPriority w:val="30"/>
    <w:qFormat/>
    <w:rsid w:val="00E73A1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paragraph" w:customStyle="1" w:styleId="Default">
    <w:name w:val="Default"/>
    <w:basedOn w:val="Normal"/>
    <w:uiPriority w:val="99"/>
    <w:qFormat/>
    <w:rsid w:val="00E73A1A"/>
    <w:rPr>
      <w:rFonts w:eastAsia="Calibri"/>
      <w:color w:val="000000"/>
      <w:lang w:val="en-GB" w:eastAsia="en-GB"/>
    </w:rPr>
  </w:style>
  <w:style w:type="paragraph" w:styleId="Notedebasdepage">
    <w:name w:val="footnote text"/>
    <w:basedOn w:val="Normal"/>
    <w:link w:val="NotedebasdepageCar"/>
    <w:uiPriority w:val="99"/>
    <w:unhideWhenUsed/>
    <w:rsid w:val="005B35E5"/>
    <w:rPr>
      <w:rFonts w:cstheme="minorBidi"/>
      <w:sz w:val="20"/>
      <w:szCs w:val="20"/>
    </w:rPr>
  </w:style>
  <w:style w:type="paragraph" w:customStyle="1" w:styleId="xmsonormal">
    <w:name w:val="x_msonormal"/>
    <w:basedOn w:val="Normal"/>
    <w:qFormat/>
    <w:rsid w:val="005B35E5"/>
    <w:pPr>
      <w:spacing w:beforeAutospacing="1" w:afterAutospacing="1"/>
    </w:pPr>
  </w:style>
  <w:style w:type="paragraph" w:customStyle="1" w:styleId="Textbody">
    <w:name w:val="Text body"/>
    <w:basedOn w:val="Normal"/>
    <w:qFormat/>
    <w:rsid w:val="003F7372"/>
    <w:pPr>
      <w:spacing w:after="140" w:line="276" w:lineRule="auto"/>
      <w:textAlignment w:val="baseline"/>
    </w:pPr>
    <w:rPr>
      <w:rFonts w:ascii="Georgia" w:eastAsia="NSimSun" w:hAnsi="Georgia" w:cs="Mangal"/>
      <w:lang w:eastAsia="zh-CN" w:bidi="hi-IN"/>
    </w:rPr>
  </w:style>
  <w:style w:type="paragraph" w:customStyle="1" w:styleId="En-tteetpieddepage">
    <w:name w:val="En-tête et pied de page"/>
    <w:basedOn w:val="Normal"/>
    <w:qFormat/>
  </w:style>
  <w:style w:type="paragraph" w:styleId="En-tte">
    <w:name w:val="header"/>
    <w:basedOn w:val="Normal"/>
    <w:link w:val="En-tteCar"/>
    <w:uiPriority w:val="99"/>
    <w:unhideWhenUsed/>
    <w:rsid w:val="008B1DD3"/>
    <w:pPr>
      <w:tabs>
        <w:tab w:val="center" w:pos="4536"/>
        <w:tab w:val="right" w:pos="9072"/>
      </w:tabs>
    </w:pPr>
  </w:style>
  <w:style w:type="paragraph" w:styleId="NormalWeb">
    <w:name w:val="Normal (Web)"/>
    <w:basedOn w:val="Normal"/>
    <w:uiPriority w:val="99"/>
    <w:unhideWhenUsed/>
    <w:qFormat/>
    <w:rsid w:val="00ED7175"/>
    <w:pPr>
      <w:spacing w:beforeAutospacing="1" w:afterAutospacing="1"/>
    </w:pPr>
  </w:style>
  <w:style w:type="paragraph" w:customStyle="1" w:styleId="heading1">
    <w:name w:val="heading1"/>
    <w:basedOn w:val="Normal"/>
    <w:next w:val="Normal"/>
    <w:qFormat/>
    <w:rsid w:val="009A4E73"/>
    <w:pPr>
      <w:keepNext/>
      <w:keepLines/>
      <w:numPr>
        <w:numId w:val="1"/>
      </w:numPr>
      <w:spacing w:before="360" w:after="240" w:line="300" w:lineRule="atLeast"/>
      <w:textAlignment w:val="baseline"/>
      <w:outlineLvl w:val="0"/>
    </w:pPr>
    <w:rPr>
      <w:b/>
      <w:szCs w:val="20"/>
      <w:lang w:val="en-US"/>
    </w:rPr>
  </w:style>
  <w:style w:type="paragraph" w:customStyle="1" w:styleId="heading2">
    <w:name w:val="heading2"/>
    <w:basedOn w:val="Normal"/>
    <w:next w:val="Normal"/>
    <w:qFormat/>
    <w:rsid w:val="009A4E73"/>
    <w:pPr>
      <w:keepNext/>
      <w:keepLines/>
      <w:numPr>
        <w:ilvl w:val="1"/>
        <w:numId w:val="1"/>
      </w:numPr>
      <w:spacing w:before="360" w:after="160" w:line="240" w:lineRule="atLeast"/>
      <w:textAlignment w:val="baseline"/>
      <w:outlineLvl w:val="1"/>
    </w:pPr>
    <w:rPr>
      <w:b/>
      <w:sz w:val="20"/>
      <w:szCs w:val="20"/>
      <w:lang w:val="en-US"/>
    </w:rPr>
  </w:style>
  <w:style w:type="paragraph" w:customStyle="1" w:styleId="Contenudecadre">
    <w:name w:val="Contenu de cadre"/>
    <w:basedOn w:val="Normal"/>
    <w:qFormat/>
  </w:style>
  <w:style w:type="numbering" w:customStyle="1" w:styleId="Pasdeliste">
    <w:name w:val="Pas de liste"/>
    <w:uiPriority w:val="99"/>
    <w:semiHidden/>
    <w:unhideWhenUsed/>
    <w:qFormat/>
  </w:style>
  <w:style w:type="numbering" w:customStyle="1" w:styleId="headings">
    <w:name w:val="headings"/>
    <w:qFormat/>
    <w:rsid w:val="009A4E73"/>
  </w:style>
  <w:style w:type="paragraph" w:styleId="Rvision">
    <w:name w:val="Revision"/>
    <w:hidden/>
    <w:uiPriority w:val="99"/>
    <w:semiHidden/>
    <w:rsid w:val="007207B6"/>
    <w:pPr>
      <w:suppressAutoHyphens w:val="0"/>
    </w:pPr>
    <w:rPr>
      <w:rFonts w:ascii="Times New Roman" w:eastAsia="Times New Roman" w:hAnsi="Times New Roman" w:cs="Times New Roman"/>
      <w:kern w:val="0"/>
      <w:lang w:val="fr-BE" w:eastAsia="fr-F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_rels/footnotes.xml.rels><?xml version="1.0" encoding="UTF-8" standalone="yes"?>
<Relationships xmlns="http://schemas.openxmlformats.org/package/2006/relationships"><Relationship Id="rId2" Type="http://schemas.openxmlformats.org/officeDocument/2006/relationships/hyperlink" Target="https://www.youtube.com/watch?v=zSZJmiyjHls" TargetMode="External"/><Relationship Id="rId1" Type="http://schemas.openxmlformats.org/officeDocument/2006/relationships/hyperlink" Target="https://gouvernement.lu/fr/gouvernement/luc-frieden/agenda.gouvernement2024+fr+actualites+agenda+2026+05-mai+03-frieden-sommet-communaute-politique-europeenne.html" TargetMode="External"/></Relationships>
</file>

<file path=word/theme/theme1.xml><?xml version="1.0" encoding="utf-8"?>
<a:theme xmlns:a="http://schemas.openxmlformats.org/drawingml/2006/main" name="Thème Office">
  <a:themeElements>
    <a:clrScheme name="Bureau">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Bureau">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17EF6B-EB43-E348-B19F-AF3ED29AB5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4</Pages>
  <Words>1920</Words>
  <Characters>10565</Characters>
  <Application>Microsoft Office Word</Application>
  <DocSecurity>0</DocSecurity>
  <Lines>88</Lines>
  <Paragraphs>24</Paragraphs>
  <ScaleCrop>false</ScaleCrop>
  <Company/>
  <LinksUpToDate>false</LinksUpToDate>
  <CharactersWithSpaces>12461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 Marsia</dc:creator>
  <dc:description/>
  <cp:lastModifiedBy>Jean Marsia</cp:lastModifiedBy>
  <cp:revision>5</cp:revision>
  <cp:lastPrinted>2026-05-02T04:54:00Z</cp:lastPrinted>
  <dcterms:created xsi:type="dcterms:W3CDTF">2026-05-11T15:12:00Z</dcterms:created>
  <dcterms:modified xsi:type="dcterms:W3CDTF">2026-05-19T08:15:00Z</dcterms:modified>
  <dc:language>fr-FR</dc:language>
</cp:coreProperties>
</file>